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13A380" w14:textId="77777777" w:rsidR="001121BC" w:rsidRDefault="001121BC" w:rsidP="004A3F52">
      <w:pPr>
        <w:ind w:right="425"/>
        <w:rPr>
          <w:rFonts w:ascii="Comic Sans MS" w:hAnsi="Comic Sans MS"/>
          <w:sz w:val="22"/>
          <w:szCs w:val="22"/>
        </w:rPr>
      </w:pPr>
    </w:p>
    <w:p w14:paraId="06744A95" w14:textId="77777777" w:rsidR="004A3F52" w:rsidRDefault="004A3F52" w:rsidP="004A3F52">
      <w:pPr>
        <w:ind w:right="425"/>
        <w:rPr>
          <w:rFonts w:ascii="Comic Sans MS" w:hAnsi="Comic Sans MS"/>
          <w:sz w:val="22"/>
          <w:szCs w:val="22"/>
        </w:rPr>
      </w:pPr>
    </w:p>
    <w:p w14:paraId="365DEAE1" w14:textId="77777777" w:rsidR="00DF13C3" w:rsidRPr="00324836" w:rsidRDefault="009D0ACF" w:rsidP="004A3F52">
      <w:pPr>
        <w:ind w:right="425"/>
        <w:jc w:val="center"/>
        <w:rPr>
          <w:rFonts w:ascii="Comic Sans MS" w:hAnsi="Comic Sans MS"/>
          <w:b/>
          <w:noProof/>
          <w:sz w:val="28"/>
          <w:szCs w:val="28"/>
          <w:u w:val="single"/>
        </w:rPr>
      </w:pPr>
      <w:r w:rsidRPr="00324836">
        <w:rPr>
          <w:rFonts w:ascii="Comic Sans MS" w:hAnsi="Comic Sans MS"/>
          <w:b/>
          <w:noProof/>
          <w:sz w:val="28"/>
          <w:szCs w:val="28"/>
          <w:u w:val="single"/>
        </w:rPr>
        <w:t>Aspects théoriques de l’activité</w:t>
      </w:r>
    </w:p>
    <w:p w14:paraId="4C088EC8" w14:textId="77777777" w:rsidR="00DF13C3" w:rsidRPr="00324836" w:rsidRDefault="00DF13C3" w:rsidP="004A3F52">
      <w:pPr>
        <w:pStyle w:val="Default"/>
        <w:ind w:right="425"/>
        <w:jc w:val="center"/>
        <w:rPr>
          <w:rFonts w:ascii="Comic Sans MS" w:eastAsia="Times New Roman" w:hAnsi="Comic Sans MS"/>
          <w:b/>
          <w:color w:val="0070C0"/>
          <w:sz w:val="28"/>
          <w:szCs w:val="28"/>
        </w:rPr>
      </w:pPr>
      <w:r w:rsidRPr="00324836">
        <w:rPr>
          <w:rFonts w:ascii="Comic Sans MS" w:hAnsi="Comic Sans MS"/>
          <w:b/>
          <w:noProof/>
          <w:sz w:val="28"/>
          <w:szCs w:val="28"/>
          <w:u w:val="single"/>
        </w:rPr>
        <w:t xml:space="preserve">Durée 1h30 Coefficient </w:t>
      </w:r>
      <w:r w:rsidR="009D0ACF" w:rsidRPr="00324836">
        <w:rPr>
          <w:rFonts w:ascii="Comic Sans MS" w:hAnsi="Comic Sans MS"/>
          <w:b/>
          <w:noProof/>
          <w:sz w:val="28"/>
          <w:szCs w:val="28"/>
          <w:u w:val="single"/>
        </w:rPr>
        <w:t>3</w:t>
      </w:r>
    </w:p>
    <w:p w14:paraId="7F5A6EB6" w14:textId="77777777" w:rsidR="00B41868" w:rsidRPr="00FA0DEA" w:rsidRDefault="00B41868" w:rsidP="004A3F52">
      <w:pPr>
        <w:ind w:right="425"/>
        <w:rPr>
          <w:rFonts w:ascii="Comic Sans MS" w:hAnsi="Comic Sans MS"/>
          <w:sz w:val="20"/>
          <w:szCs w:val="20"/>
        </w:rPr>
      </w:pPr>
    </w:p>
    <w:p w14:paraId="4B563713" w14:textId="77777777" w:rsidR="00BB349D" w:rsidRPr="00FA0DEA" w:rsidRDefault="00BB349D" w:rsidP="004A3F52">
      <w:pPr>
        <w:ind w:right="425"/>
        <w:rPr>
          <w:rFonts w:ascii="Comic Sans MS" w:hAnsi="Comic Sans MS"/>
          <w:sz w:val="20"/>
          <w:szCs w:val="20"/>
        </w:rPr>
      </w:pPr>
    </w:p>
    <w:p w14:paraId="458BB097" w14:textId="77777777" w:rsidR="00404D12" w:rsidRPr="00FA0DEA" w:rsidRDefault="00404D12" w:rsidP="004A3F52">
      <w:pPr>
        <w:ind w:right="425"/>
        <w:rPr>
          <w:rFonts w:ascii="Comic Sans MS" w:hAnsi="Comic Sans MS"/>
          <w:sz w:val="20"/>
          <w:szCs w:val="20"/>
        </w:rPr>
      </w:pPr>
    </w:p>
    <w:p w14:paraId="1B025EC9" w14:textId="27078930" w:rsidR="000559BE" w:rsidRPr="00FA0DEA" w:rsidRDefault="000559BE" w:rsidP="000559BE">
      <w:pPr>
        <w:ind w:right="425"/>
        <w:rPr>
          <w:rFonts w:ascii="Comic Sans MS" w:hAnsi="Comic Sans MS"/>
          <w:b/>
          <w:sz w:val="20"/>
          <w:szCs w:val="20"/>
        </w:rPr>
      </w:pPr>
      <w:r w:rsidRPr="00FA0DEA">
        <w:rPr>
          <w:rFonts w:ascii="Comic Sans MS" w:hAnsi="Comic Sans MS"/>
          <w:b/>
          <w:sz w:val="20"/>
          <w:szCs w:val="20"/>
          <w:u w:val="single"/>
        </w:rPr>
        <w:t>QUESTION N°1</w:t>
      </w:r>
      <w:r w:rsidRPr="00FA0DEA">
        <w:rPr>
          <w:rFonts w:ascii="Comic Sans MS" w:hAnsi="Comic Sans MS"/>
          <w:b/>
          <w:sz w:val="20"/>
          <w:szCs w:val="20"/>
        </w:rPr>
        <w:t xml:space="preserve"> : </w:t>
      </w:r>
      <w:r w:rsidR="001B2904" w:rsidRPr="00FA0DEA">
        <w:rPr>
          <w:rFonts w:ascii="Comic Sans MS" w:hAnsi="Comic Sans MS"/>
          <w:b/>
          <w:sz w:val="20"/>
          <w:szCs w:val="20"/>
        </w:rPr>
        <w:t>organisation d’un examen GP-N4</w:t>
      </w:r>
      <w:r w:rsidR="00815EF0" w:rsidRPr="00FA0DEA">
        <w:rPr>
          <w:rFonts w:ascii="Comic Sans MS" w:hAnsi="Comic Sans MS"/>
          <w:b/>
          <w:sz w:val="20"/>
          <w:szCs w:val="20"/>
        </w:rPr>
        <w:t xml:space="preserve"> (</w:t>
      </w:r>
      <w:r w:rsidR="00305371">
        <w:rPr>
          <w:rFonts w:ascii="Comic Sans MS" w:hAnsi="Comic Sans MS"/>
          <w:b/>
          <w:sz w:val="20"/>
          <w:szCs w:val="20"/>
        </w:rPr>
        <w:t>8</w:t>
      </w:r>
      <w:r w:rsidRPr="00FA0DEA">
        <w:rPr>
          <w:rFonts w:ascii="Comic Sans MS" w:hAnsi="Comic Sans MS"/>
          <w:b/>
          <w:sz w:val="20"/>
          <w:szCs w:val="20"/>
        </w:rPr>
        <w:t xml:space="preserve"> points)</w:t>
      </w:r>
    </w:p>
    <w:p w14:paraId="44FAF4E6" w14:textId="77777777" w:rsidR="000559BE" w:rsidRPr="00FA0DEA" w:rsidRDefault="000559BE" w:rsidP="000559BE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6A91F804" w14:textId="77777777" w:rsidR="000559BE" w:rsidRPr="00FA0DEA" w:rsidRDefault="002D0CAF" w:rsidP="000559BE">
      <w:pPr>
        <w:ind w:right="425"/>
        <w:rPr>
          <w:rFonts w:ascii="Comic Sans MS" w:hAnsi="Comic Sans MS"/>
          <w:sz w:val="20"/>
          <w:szCs w:val="20"/>
        </w:rPr>
      </w:pPr>
      <w:r w:rsidRPr="00FA0DEA">
        <w:rPr>
          <w:rFonts w:ascii="Comic Sans MS" w:hAnsi="Comic Sans MS"/>
          <w:sz w:val="20"/>
          <w:szCs w:val="20"/>
        </w:rPr>
        <w:t>En tant que MF2 et responsable technique de votre structure vous souhaitez organ</w:t>
      </w:r>
      <w:r w:rsidR="006A75B8" w:rsidRPr="00FA0DEA">
        <w:rPr>
          <w:rFonts w:ascii="Comic Sans MS" w:hAnsi="Comic Sans MS"/>
          <w:sz w:val="20"/>
          <w:szCs w:val="20"/>
        </w:rPr>
        <w:t>iser un examen GP-N4 au niveau du</w:t>
      </w:r>
      <w:r w:rsidRPr="00FA0DEA">
        <w:rPr>
          <w:rFonts w:ascii="Comic Sans MS" w:hAnsi="Comic Sans MS"/>
          <w:sz w:val="20"/>
          <w:szCs w:val="20"/>
        </w:rPr>
        <w:t xml:space="preserve"> club</w:t>
      </w:r>
      <w:r w:rsidR="00860695" w:rsidRPr="00FA0DEA">
        <w:rPr>
          <w:rFonts w:ascii="Comic Sans MS" w:hAnsi="Comic Sans MS"/>
          <w:sz w:val="20"/>
          <w:szCs w:val="20"/>
        </w:rPr>
        <w:t>.</w:t>
      </w:r>
    </w:p>
    <w:p w14:paraId="7CE490D5" w14:textId="77777777" w:rsidR="004A1E8B" w:rsidRPr="00FA0DEA" w:rsidRDefault="004A1E8B" w:rsidP="004A1E8B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67954459" w14:textId="547063BA" w:rsidR="004A1E8B" w:rsidRPr="00FA0DEA" w:rsidRDefault="00766D07" w:rsidP="002754CC">
      <w:pPr>
        <w:pStyle w:val="Default"/>
        <w:numPr>
          <w:ilvl w:val="0"/>
          <w:numId w:val="10"/>
        </w:numPr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  <w:r w:rsidRPr="00FA0DEA">
        <w:rPr>
          <w:rFonts w:ascii="Comic Sans MS" w:eastAsia="Times New Roman" w:hAnsi="Comic Sans MS"/>
          <w:color w:val="auto"/>
          <w:sz w:val="20"/>
          <w:szCs w:val="20"/>
        </w:rPr>
        <w:t>Quel</w:t>
      </w:r>
      <w:r w:rsidR="002D0CAF" w:rsidRPr="00FA0DEA">
        <w:rPr>
          <w:rFonts w:ascii="Comic Sans MS" w:eastAsia="Times New Roman" w:hAnsi="Comic Sans MS"/>
          <w:color w:val="auto"/>
          <w:sz w:val="20"/>
          <w:szCs w:val="20"/>
        </w:rPr>
        <w:t>les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sont </w:t>
      </w:r>
      <w:r w:rsidR="002D0CAF" w:rsidRPr="00FA0DEA">
        <w:rPr>
          <w:rFonts w:ascii="Comic Sans MS" w:eastAsia="Times New Roman" w:hAnsi="Comic Sans MS"/>
          <w:color w:val="auto"/>
          <w:sz w:val="20"/>
          <w:szCs w:val="20"/>
        </w:rPr>
        <w:t>les conditions générales d’organisation (autorité, délais de déclaration, durée maximale)</w:t>
      </w:r>
      <w:r w:rsidR="000178AD" w:rsidRPr="00FA0DEA">
        <w:rPr>
          <w:rFonts w:ascii="Comic Sans MS" w:eastAsia="Times New Roman" w:hAnsi="Comic Sans MS"/>
          <w:color w:val="auto"/>
          <w:sz w:val="20"/>
          <w:szCs w:val="20"/>
        </w:rPr>
        <w:t> ?</w:t>
      </w:r>
      <w:r w:rsidR="00CF0009"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(</w:t>
      </w:r>
      <w:r w:rsidR="00305371">
        <w:rPr>
          <w:rFonts w:ascii="Comic Sans MS" w:eastAsia="Times New Roman" w:hAnsi="Comic Sans MS"/>
          <w:color w:val="auto"/>
          <w:sz w:val="20"/>
          <w:szCs w:val="20"/>
        </w:rPr>
        <w:t>3</w:t>
      </w:r>
      <w:r w:rsidR="00CF0009"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pts)</w:t>
      </w:r>
    </w:p>
    <w:p w14:paraId="646BE5AB" w14:textId="77777777" w:rsidR="006C4132" w:rsidRPr="00FA0DEA" w:rsidRDefault="006C4132" w:rsidP="006C4132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1A56BB13" w14:textId="77777777" w:rsidR="004A1E8B" w:rsidRPr="00FA0DEA" w:rsidRDefault="002D0CAF" w:rsidP="002754CC">
      <w:pPr>
        <w:pStyle w:val="Default"/>
        <w:numPr>
          <w:ilvl w:val="0"/>
          <w:numId w:val="10"/>
        </w:numPr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Sachant que vous souhaitez organiser cet examen pour 10 candidats, sur une durée </w:t>
      </w:r>
      <w:r w:rsidR="00D33DC7" w:rsidRPr="00FA0DEA">
        <w:rPr>
          <w:rFonts w:ascii="Comic Sans MS" w:eastAsia="Times New Roman" w:hAnsi="Comic Sans MS"/>
          <w:color w:val="auto"/>
          <w:sz w:val="20"/>
          <w:szCs w:val="20"/>
        </w:rPr>
        <w:t>maximale de 3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jours, et en y associant des MF1, établissez votre planning (épreuves, constitution des jurys, candidats). Vous justifierez vos choix. (5</w:t>
      </w:r>
      <w:r w:rsidR="00286CAB"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pts)</w:t>
      </w:r>
    </w:p>
    <w:p w14:paraId="0C53753D" w14:textId="77777777" w:rsidR="006C4132" w:rsidRPr="00FA0DEA" w:rsidRDefault="006C4132" w:rsidP="006C4132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78C55483" w14:textId="77777777" w:rsidR="004A1E8B" w:rsidRPr="00FA0DEA" w:rsidRDefault="004A1E8B" w:rsidP="000559BE">
      <w:pPr>
        <w:ind w:right="425"/>
        <w:rPr>
          <w:rFonts w:ascii="Comic Sans MS" w:hAnsi="Comic Sans MS"/>
          <w:b/>
          <w:sz w:val="20"/>
          <w:szCs w:val="20"/>
          <w:u w:val="single"/>
        </w:rPr>
      </w:pPr>
    </w:p>
    <w:p w14:paraId="45481E00" w14:textId="276A758B" w:rsidR="00D86C2C" w:rsidRPr="00FA0DEA" w:rsidRDefault="000559BE" w:rsidP="004A3F52">
      <w:pPr>
        <w:ind w:right="425"/>
        <w:rPr>
          <w:rFonts w:ascii="Comic Sans MS" w:hAnsi="Comic Sans MS"/>
          <w:b/>
          <w:sz w:val="20"/>
          <w:szCs w:val="20"/>
        </w:rPr>
      </w:pPr>
      <w:r w:rsidRPr="00FA0DEA">
        <w:rPr>
          <w:rFonts w:ascii="Comic Sans MS" w:hAnsi="Comic Sans MS"/>
          <w:b/>
          <w:sz w:val="20"/>
          <w:szCs w:val="20"/>
          <w:u w:val="single"/>
        </w:rPr>
        <w:t>QUESTION N°2</w:t>
      </w:r>
      <w:r w:rsidR="00B05C62" w:rsidRPr="00FA0DEA">
        <w:rPr>
          <w:rFonts w:ascii="Comic Sans MS" w:hAnsi="Comic Sans MS"/>
          <w:b/>
          <w:sz w:val="20"/>
          <w:szCs w:val="20"/>
        </w:rPr>
        <w:t xml:space="preserve"> : </w:t>
      </w:r>
      <w:r w:rsidR="005324A0" w:rsidRPr="00FA0DEA">
        <w:rPr>
          <w:rFonts w:ascii="Comic Sans MS" w:hAnsi="Comic Sans MS"/>
          <w:b/>
          <w:sz w:val="20"/>
          <w:szCs w:val="20"/>
        </w:rPr>
        <w:t>Matériel - détendeurs (</w:t>
      </w:r>
      <w:r w:rsidR="00305371">
        <w:rPr>
          <w:rFonts w:ascii="Comic Sans MS" w:hAnsi="Comic Sans MS"/>
          <w:b/>
          <w:sz w:val="20"/>
          <w:szCs w:val="20"/>
        </w:rPr>
        <w:t>9</w:t>
      </w:r>
      <w:r w:rsidR="00AE5B1D" w:rsidRPr="00FA0DEA">
        <w:rPr>
          <w:rFonts w:ascii="Comic Sans MS" w:hAnsi="Comic Sans MS"/>
          <w:b/>
          <w:sz w:val="20"/>
          <w:szCs w:val="20"/>
        </w:rPr>
        <w:t xml:space="preserve"> points)</w:t>
      </w:r>
    </w:p>
    <w:p w14:paraId="7AB3BBF1" w14:textId="77777777" w:rsidR="00EB7975" w:rsidRPr="00FA0DEA" w:rsidRDefault="00EB7975" w:rsidP="00AE5B1D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5C3DF380" w14:textId="77777777" w:rsidR="00B25090" w:rsidRPr="00FA0DEA" w:rsidRDefault="00A40331" w:rsidP="002754CC">
      <w:pPr>
        <w:pStyle w:val="Default"/>
        <w:numPr>
          <w:ilvl w:val="0"/>
          <w:numId w:val="11"/>
        </w:numPr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Dans le cadre d’une formation GP-N4, vous souhaitez mettre en évidence les avantages d’un premier étage compensé. </w:t>
      </w:r>
      <w:r w:rsidRPr="00FA0DEA">
        <w:rPr>
          <w:rFonts w:ascii="Comic Sans MS" w:hAnsi="Comic Sans MS"/>
          <w:sz w:val="20"/>
          <w:szCs w:val="20"/>
        </w:rPr>
        <w:t>En vous appuyant sur le schéma fourni en annexe, un bilan des forces et vos connaissances, démontrez l’intérêt de la compensation au 1</w:t>
      </w:r>
      <w:r w:rsidRPr="00FA0DEA">
        <w:rPr>
          <w:rFonts w:ascii="Comic Sans MS" w:hAnsi="Comic Sans MS"/>
          <w:sz w:val="20"/>
          <w:szCs w:val="20"/>
          <w:vertAlign w:val="superscript"/>
        </w:rPr>
        <w:t>er</w:t>
      </w:r>
      <w:r w:rsidRPr="00FA0DEA">
        <w:rPr>
          <w:rFonts w:ascii="Comic Sans MS" w:hAnsi="Comic Sans MS"/>
          <w:sz w:val="20"/>
          <w:szCs w:val="20"/>
        </w:rPr>
        <w:t xml:space="preserve"> étage sur l’effort respiratoire et le débit d’un détendeur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</w:t>
      </w:r>
      <w:r w:rsidR="00E624EC"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(3 </w:t>
      </w:r>
      <w:r w:rsidR="006C4132" w:rsidRPr="00FA0DEA">
        <w:rPr>
          <w:rFonts w:ascii="Comic Sans MS" w:eastAsia="Times New Roman" w:hAnsi="Comic Sans MS"/>
          <w:color w:val="auto"/>
          <w:sz w:val="20"/>
          <w:szCs w:val="20"/>
        </w:rPr>
        <w:t>pts)</w:t>
      </w:r>
      <w:r w:rsidR="00DE59DE" w:rsidRPr="00FA0DEA">
        <w:rPr>
          <w:rFonts w:ascii="Comic Sans MS" w:eastAsia="Times New Roman" w:hAnsi="Comic Sans MS"/>
          <w:i/>
          <w:noProof/>
          <w:color w:val="0000FF"/>
          <w:sz w:val="20"/>
          <w:szCs w:val="20"/>
        </w:rPr>
        <w:t xml:space="preserve"> </w:t>
      </w:r>
    </w:p>
    <w:p w14:paraId="4FB36584" w14:textId="77777777" w:rsidR="006C4132" w:rsidRPr="00FA0DEA" w:rsidRDefault="006C4132" w:rsidP="006C4132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304A6800" w14:textId="4707C2A1" w:rsidR="00DE59DE" w:rsidRPr="00FA0DEA" w:rsidRDefault="000E1B66" w:rsidP="002754CC">
      <w:pPr>
        <w:pStyle w:val="Default"/>
        <w:numPr>
          <w:ilvl w:val="0"/>
          <w:numId w:val="11"/>
        </w:numPr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  <w:r w:rsidRPr="00FA0DEA">
        <w:rPr>
          <w:rFonts w:ascii="Comic Sans MS" w:eastAsia="Times New Roman" w:hAnsi="Comic Sans MS"/>
          <w:color w:val="auto"/>
          <w:sz w:val="20"/>
          <w:szCs w:val="20"/>
        </w:rPr>
        <w:t>Avec ce type de premier étage, à l’ouverture de la robinetterie, le détendeur se met à fuir avec un léger temps de retard. Quelle est la ou les causes possibles de ce dysfonctionnement</w:t>
      </w:r>
      <w:r>
        <w:rPr>
          <w:rFonts w:ascii="Comic Sans MS" w:eastAsia="Times New Roman" w:hAnsi="Comic Sans MS"/>
          <w:color w:val="auto"/>
          <w:sz w:val="20"/>
          <w:szCs w:val="20"/>
        </w:rPr>
        <w:t>.</w:t>
      </w:r>
      <w:r w:rsidR="00D5398B"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Justifiez votre réponse. (</w:t>
      </w:r>
      <w:r w:rsidR="00305371">
        <w:rPr>
          <w:rFonts w:ascii="Comic Sans MS" w:eastAsia="Times New Roman" w:hAnsi="Comic Sans MS"/>
          <w:color w:val="auto"/>
          <w:sz w:val="20"/>
          <w:szCs w:val="20"/>
        </w:rPr>
        <w:t>2</w:t>
      </w:r>
      <w:r w:rsidR="00D5398B"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pt)</w:t>
      </w:r>
    </w:p>
    <w:p w14:paraId="318482D2" w14:textId="77777777" w:rsidR="00DE59DE" w:rsidRPr="00FA0DEA" w:rsidRDefault="00DE59DE" w:rsidP="00DE59DE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439B7C51" w14:textId="77777777" w:rsidR="00E624EC" w:rsidRPr="00FA0DEA" w:rsidRDefault="00E624EC" w:rsidP="002754CC">
      <w:pPr>
        <w:pStyle w:val="Default"/>
        <w:numPr>
          <w:ilvl w:val="0"/>
          <w:numId w:val="11"/>
        </w:numPr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  <w:r w:rsidRPr="00FA0DEA">
        <w:rPr>
          <w:rFonts w:ascii="Comic Sans MS" w:eastAsia="Times New Roman" w:hAnsi="Comic Sans MS"/>
          <w:color w:val="auto"/>
          <w:sz w:val="20"/>
          <w:szCs w:val="20"/>
        </w:rPr>
        <w:t>Détendeur et eau froide.</w:t>
      </w:r>
    </w:p>
    <w:p w14:paraId="3EFD1AF3" w14:textId="77777777" w:rsidR="00E624EC" w:rsidRPr="00FA0DEA" w:rsidRDefault="00E624EC" w:rsidP="00E624EC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0EFFA8DB" w14:textId="746838D0" w:rsidR="00B25090" w:rsidRPr="00FA0DEA" w:rsidRDefault="000E1B66" w:rsidP="002754CC">
      <w:pPr>
        <w:pStyle w:val="Default"/>
        <w:numPr>
          <w:ilvl w:val="0"/>
          <w:numId w:val="13"/>
        </w:numPr>
        <w:ind w:left="720"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Expliquez </w:t>
      </w:r>
      <w:r>
        <w:rPr>
          <w:rFonts w:ascii="Comic Sans MS" w:eastAsia="Times New Roman" w:hAnsi="Comic Sans MS"/>
          <w:color w:val="auto"/>
          <w:sz w:val="20"/>
          <w:szCs w:val="20"/>
        </w:rPr>
        <w:t>le mécanisme de production de froid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</w:t>
      </w:r>
      <w:r>
        <w:rPr>
          <w:rFonts w:ascii="Comic Sans MS" w:eastAsia="Times New Roman" w:hAnsi="Comic Sans MS"/>
          <w:color w:val="auto"/>
          <w:sz w:val="20"/>
          <w:szCs w:val="20"/>
        </w:rPr>
        <w:t>dans les détendeurs</w:t>
      </w:r>
      <w:r w:rsidR="005B7E07">
        <w:rPr>
          <w:rFonts w:ascii="Comic Sans MS" w:eastAsia="Times New Roman" w:hAnsi="Comic Sans MS"/>
          <w:color w:val="auto"/>
          <w:sz w:val="20"/>
          <w:szCs w:val="20"/>
        </w:rPr>
        <w:t xml:space="preserve"> et ses conséquences</w:t>
      </w:r>
      <w:r>
        <w:rPr>
          <w:rFonts w:ascii="Comic Sans MS" w:eastAsia="Times New Roman" w:hAnsi="Comic Sans MS"/>
          <w:color w:val="auto"/>
          <w:sz w:val="20"/>
          <w:szCs w:val="20"/>
        </w:rPr>
        <w:t>.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</w:t>
      </w:r>
      <w:r w:rsidR="00E624EC" w:rsidRPr="00FA0DEA">
        <w:rPr>
          <w:rFonts w:ascii="Comic Sans MS" w:eastAsia="Times New Roman" w:hAnsi="Comic Sans MS"/>
          <w:color w:val="auto"/>
          <w:sz w:val="20"/>
          <w:szCs w:val="20"/>
        </w:rPr>
        <w:t>(1 pt</w:t>
      </w:r>
      <w:r w:rsidR="006C4132" w:rsidRPr="00FA0DEA">
        <w:rPr>
          <w:rFonts w:ascii="Comic Sans MS" w:eastAsia="Times New Roman" w:hAnsi="Comic Sans MS"/>
          <w:color w:val="auto"/>
          <w:sz w:val="20"/>
          <w:szCs w:val="20"/>
        </w:rPr>
        <w:t>)</w:t>
      </w:r>
    </w:p>
    <w:p w14:paraId="00FDA577" w14:textId="77777777" w:rsidR="006C4132" w:rsidRPr="00FA0DEA" w:rsidRDefault="006C4132" w:rsidP="00E624EC">
      <w:pPr>
        <w:pStyle w:val="Default"/>
        <w:ind w:left="360"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1DC179C9" w14:textId="2F8D0246" w:rsidR="00B25090" w:rsidRPr="00FA0DEA" w:rsidRDefault="00567CD2" w:rsidP="002754CC">
      <w:pPr>
        <w:pStyle w:val="Default"/>
        <w:numPr>
          <w:ilvl w:val="0"/>
          <w:numId w:val="13"/>
        </w:numPr>
        <w:ind w:left="720"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  <w:r w:rsidRPr="00FA0DEA">
        <w:rPr>
          <w:rFonts w:ascii="Comic Sans MS" w:eastAsia="Times New Roman" w:hAnsi="Comic Sans MS"/>
          <w:color w:val="auto"/>
          <w:sz w:val="20"/>
          <w:szCs w:val="20"/>
        </w:rPr>
        <w:t>Quel</w:t>
      </w:r>
      <w:r w:rsidR="00833842" w:rsidRPr="00FA0DEA">
        <w:rPr>
          <w:rFonts w:ascii="Comic Sans MS" w:eastAsia="Times New Roman" w:hAnsi="Comic Sans MS"/>
          <w:color w:val="auto"/>
          <w:sz w:val="20"/>
          <w:szCs w:val="20"/>
        </w:rPr>
        <w:t>le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s sont les solutions mises en œuvre pour </w:t>
      </w:r>
      <w:r w:rsidR="00833842" w:rsidRPr="00FA0DEA">
        <w:rPr>
          <w:rFonts w:ascii="Comic Sans MS" w:eastAsia="Times New Roman" w:hAnsi="Comic Sans MS"/>
          <w:color w:val="auto"/>
          <w:sz w:val="20"/>
          <w:szCs w:val="20"/>
        </w:rPr>
        <w:t>prévenir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les risques de givrage</w:t>
      </w:r>
      <w:r w:rsidR="00DE59DE"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 ? 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>(3</w:t>
      </w:r>
      <w:r w:rsidR="006C4132"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pts)</w:t>
      </w:r>
    </w:p>
    <w:p w14:paraId="2269C64D" w14:textId="77777777" w:rsidR="00404D12" w:rsidRPr="00FA0DEA" w:rsidRDefault="00404D12" w:rsidP="00AE5B1D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4EE93261" w14:textId="77777777" w:rsidR="00603811" w:rsidRPr="00FA0DEA" w:rsidRDefault="00603811" w:rsidP="00AE5B1D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633E907C" w14:textId="30911C3A" w:rsidR="00100DE3" w:rsidRPr="00FA0DEA" w:rsidRDefault="001121BC" w:rsidP="004A3F52">
      <w:pPr>
        <w:ind w:right="425"/>
        <w:rPr>
          <w:rFonts w:ascii="Comic Sans MS" w:hAnsi="Comic Sans MS"/>
          <w:b/>
          <w:sz w:val="20"/>
          <w:szCs w:val="20"/>
        </w:rPr>
      </w:pPr>
      <w:r w:rsidRPr="00FA0DEA">
        <w:rPr>
          <w:rFonts w:ascii="Comic Sans MS" w:hAnsi="Comic Sans MS"/>
          <w:b/>
          <w:sz w:val="20"/>
          <w:szCs w:val="20"/>
          <w:u w:val="single"/>
        </w:rPr>
        <w:t>QUESTION N°</w:t>
      </w:r>
      <w:r w:rsidR="0040038A" w:rsidRPr="00FA0DEA">
        <w:rPr>
          <w:rFonts w:ascii="Comic Sans MS" w:hAnsi="Comic Sans MS"/>
          <w:b/>
          <w:sz w:val="20"/>
          <w:szCs w:val="20"/>
        </w:rPr>
        <w:t xml:space="preserve">3 : </w:t>
      </w:r>
      <w:r w:rsidR="002D0CAF" w:rsidRPr="00FA0DEA">
        <w:rPr>
          <w:rFonts w:ascii="Comic Sans MS" w:hAnsi="Comic Sans MS"/>
          <w:b/>
          <w:sz w:val="20"/>
          <w:szCs w:val="20"/>
        </w:rPr>
        <w:t>Optique en plongée</w:t>
      </w:r>
      <w:r w:rsidR="005324A0" w:rsidRPr="00FA0DEA">
        <w:rPr>
          <w:rFonts w:ascii="Comic Sans MS" w:hAnsi="Comic Sans MS"/>
          <w:b/>
          <w:sz w:val="20"/>
          <w:szCs w:val="20"/>
        </w:rPr>
        <w:t xml:space="preserve"> (</w:t>
      </w:r>
      <w:r w:rsidR="00305371">
        <w:rPr>
          <w:rFonts w:ascii="Comic Sans MS" w:hAnsi="Comic Sans MS"/>
          <w:b/>
          <w:sz w:val="20"/>
          <w:szCs w:val="20"/>
        </w:rPr>
        <w:t>3</w:t>
      </w:r>
      <w:r w:rsidR="00100DE3" w:rsidRPr="00FA0DEA">
        <w:rPr>
          <w:rFonts w:ascii="Comic Sans MS" w:hAnsi="Comic Sans MS"/>
          <w:b/>
          <w:sz w:val="20"/>
          <w:szCs w:val="20"/>
        </w:rPr>
        <w:t xml:space="preserve"> points)</w:t>
      </w:r>
    </w:p>
    <w:p w14:paraId="7239D416" w14:textId="77777777" w:rsidR="00100DE3" w:rsidRPr="00FA0DEA" w:rsidRDefault="00100DE3" w:rsidP="004A3F52">
      <w:pPr>
        <w:pStyle w:val="Default"/>
        <w:ind w:right="425"/>
        <w:rPr>
          <w:rFonts w:ascii="Comic Sans MS" w:eastAsia="Times New Roman" w:hAnsi="Comic Sans MS"/>
          <w:b/>
          <w:color w:val="auto"/>
          <w:sz w:val="20"/>
          <w:szCs w:val="20"/>
        </w:rPr>
      </w:pPr>
    </w:p>
    <w:p w14:paraId="2F8A578A" w14:textId="48204819" w:rsidR="006C4132" w:rsidRPr="00FA0DEA" w:rsidRDefault="00385A86" w:rsidP="002754CC">
      <w:pPr>
        <w:numPr>
          <w:ilvl w:val="0"/>
          <w:numId w:val="12"/>
        </w:numPr>
        <w:ind w:left="360" w:right="425"/>
        <w:rPr>
          <w:rFonts w:ascii="Comic Sans MS" w:hAnsi="Comic Sans MS"/>
          <w:sz w:val="20"/>
          <w:szCs w:val="20"/>
        </w:rPr>
      </w:pPr>
      <w:r w:rsidRPr="00976B0C">
        <w:rPr>
          <w:rFonts w:ascii="Comic Sans MS" w:hAnsi="Comic Sans MS"/>
          <w:sz w:val="20"/>
          <w:szCs w:val="20"/>
        </w:rPr>
        <w:t>En vous appuyant sur les conséquences d’un changement de milieu pour les rayons lumin</w:t>
      </w:r>
      <w:r>
        <w:rPr>
          <w:rFonts w:ascii="Comic Sans MS" w:hAnsi="Comic Sans MS"/>
          <w:sz w:val="20"/>
          <w:szCs w:val="20"/>
        </w:rPr>
        <w:t xml:space="preserve">eux, expliquez pourquoi </w:t>
      </w:r>
      <w:r w:rsidRPr="00976B0C">
        <w:rPr>
          <w:rFonts w:ascii="Comic Sans MS" w:hAnsi="Comic Sans MS"/>
          <w:sz w:val="20"/>
          <w:szCs w:val="20"/>
        </w:rPr>
        <w:t>une vision nette</w:t>
      </w:r>
      <w:r>
        <w:rPr>
          <w:rFonts w:ascii="Comic Sans MS" w:hAnsi="Comic Sans MS"/>
          <w:sz w:val="20"/>
          <w:szCs w:val="20"/>
        </w:rPr>
        <w:t xml:space="preserve"> dans l’air devient floue dans l’eau</w:t>
      </w:r>
      <w:r w:rsidRPr="00976B0C">
        <w:rPr>
          <w:rFonts w:ascii="Comic Sans MS" w:hAnsi="Comic Sans MS"/>
          <w:sz w:val="20"/>
          <w:szCs w:val="20"/>
        </w:rPr>
        <w:t>.</w:t>
      </w:r>
      <w:r w:rsidRPr="00FA0DEA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Justifiez l’intérêt de porter un masque en plongée pour voir claire.</w:t>
      </w:r>
      <w:r w:rsidRPr="00FA0DEA">
        <w:rPr>
          <w:rFonts w:ascii="Comic Sans MS" w:hAnsi="Comic Sans MS"/>
          <w:sz w:val="20"/>
          <w:szCs w:val="20"/>
        </w:rPr>
        <w:t xml:space="preserve"> </w:t>
      </w:r>
      <w:r w:rsidR="00DD1604" w:rsidRPr="00FA0DEA">
        <w:rPr>
          <w:rFonts w:ascii="Comic Sans MS" w:hAnsi="Comic Sans MS"/>
          <w:sz w:val="20"/>
          <w:szCs w:val="20"/>
        </w:rPr>
        <w:t>(</w:t>
      </w:r>
      <w:r w:rsidR="00305371">
        <w:rPr>
          <w:rFonts w:ascii="Comic Sans MS" w:hAnsi="Comic Sans MS"/>
          <w:sz w:val="20"/>
          <w:szCs w:val="20"/>
        </w:rPr>
        <w:t>2</w:t>
      </w:r>
      <w:r w:rsidR="006C4132" w:rsidRPr="00FA0DEA">
        <w:rPr>
          <w:rFonts w:ascii="Comic Sans MS" w:hAnsi="Comic Sans MS"/>
          <w:sz w:val="20"/>
          <w:szCs w:val="20"/>
        </w:rPr>
        <w:t xml:space="preserve"> pts)</w:t>
      </w:r>
    </w:p>
    <w:p w14:paraId="694D133C" w14:textId="77777777" w:rsidR="006C4132" w:rsidRPr="00FA0DEA" w:rsidRDefault="006C4132" w:rsidP="006C4132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4CE7D749" w14:textId="155EEE60" w:rsidR="00FF40E1" w:rsidRPr="00FA0DEA" w:rsidRDefault="00B51A26" w:rsidP="002754CC">
      <w:pPr>
        <w:pStyle w:val="Default"/>
        <w:numPr>
          <w:ilvl w:val="0"/>
          <w:numId w:val="12"/>
        </w:numPr>
        <w:ind w:left="360"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Vous souhaitez sensibiliser vos stagiaires E3 aux modifications de la perception visuelle </w:t>
      </w:r>
      <w:r>
        <w:rPr>
          <w:rFonts w:ascii="Comic Sans MS" w:eastAsia="Times New Roman" w:hAnsi="Comic Sans MS"/>
          <w:color w:val="auto"/>
          <w:sz w:val="20"/>
          <w:szCs w:val="20"/>
        </w:rPr>
        <w:t>en plongée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> : quels sont les élémen</w:t>
      </w:r>
      <w:r>
        <w:rPr>
          <w:rFonts w:ascii="Comic Sans MS" w:eastAsia="Times New Roman" w:hAnsi="Comic Sans MS"/>
          <w:color w:val="auto"/>
          <w:sz w:val="20"/>
          <w:szCs w:val="20"/>
        </w:rPr>
        <w:t>ts que vous mettez en évidence ? Justifiez-les par des comportements adaptés en plongée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</w:t>
      </w:r>
      <w:r w:rsidR="005324A0" w:rsidRPr="00FA0DEA">
        <w:rPr>
          <w:rFonts w:ascii="Comic Sans MS" w:eastAsia="Times New Roman" w:hAnsi="Comic Sans MS"/>
          <w:color w:val="auto"/>
          <w:sz w:val="20"/>
          <w:szCs w:val="20"/>
        </w:rPr>
        <w:t>(</w:t>
      </w:r>
      <w:r w:rsidR="00305371">
        <w:rPr>
          <w:rFonts w:ascii="Comic Sans MS" w:eastAsia="Times New Roman" w:hAnsi="Comic Sans MS"/>
          <w:color w:val="auto"/>
          <w:sz w:val="20"/>
          <w:szCs w:val="20"/>
        </w:rPr>
        <w:t>1</w:t>
      </w:r>
      <w:r w:rsidR="006C4132"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pts)</w:t>
      </w:r>
    </w:p>
    <w:p w14:paraId="753AFA56" w14:textId="77777777" w:rsidR="00FF40E1" w:rsidRPr="00FA0DEA" w:rsidRDefault="00FF40E1" w:rsidP="00FF40E1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72A2A7E1" w14:textId="77777777" w:rsidR="00FF40E1" w:rsidRPr="00FA0DEA" w:rsidRDefault="00FF40E1" w:rsidP="00FF40E1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  <w:r w:rsidRPr="00FA0DEA">
        <w:rPr>
          <w:rFonts w:ascii="Comic Sans MS" w:hAnsi="Comic Sans MS"/>
          <w:b/>
          <w:sz w:val="20"/>
          <w:szCs w:val="20"/>
          <w:u w:val="single"/>
        </w:rPr>
        <w:t>QUESTION N°2</w:t>
      </w:r>
      <w:r w:rsidRPr="00FA0DEA">
        <w:rPr>
          <w:rFonts w:ascii="Comic Sans MS" w:hAnsi="Comic Sans MS"/>
          <w:b/>
          <w:sz w:val="20"/>
          <w:szCs w:val="20"/>
        </w:rPr>
        <w:t> : annexe</w:t>
      </w:r>
    </w:p>
    <w:p w14:paraId="650F5FA4" w14:textId="77777777" w:rsidR="00FF40E1" w:rsidRPr="00FA0DEA" w:rsidRDefault="00FF40E1" w:rsidP="00FF40E1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19D50EFE" w14:textId="77777777" w:rsidR="00FF40E1" w:rsidRPr="00FA0DEA" w:rsidRDefault="00FF40E1" w:rsidP="00FF40E1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1DACD5C8" w14:textId="77777777" w:rsidR="00D07641" w:rsidRDefault="00AE1132" w:rsidP="0030627C">
      <w:pPr>
        <w:ind w:right="425"/>
        <w:jc w:val="center"/>
        <w:rPr>
          <w:rFonts w:ascii="Comic Sans MS" w:hAnsi="Comic Sans MS"/>
          <w:szCs w:val="20"/>
        </w:rPr>
      </w:pPr>
      <w:r w:rsidRPr="00324836">
        <w:rPr>
          <w:noProof/>
          <w:sz w:val="20"/>
          <w:szCs w:val="20"/>
        </w:rPr>
        <w:drawing>
          <wp:anchor distT="0" distB="0" distL="114300" distR="114300" simplePos="0" relativeHeight="251657728" behindDoc="0" locked="0" layoutInCell="1" allowOverlap="1" wp14:anchorId="26C0A654" wp14:editId="47B9AC12">
            <wp:simplePos x="0" y="0"/>
            <wp:positionH relativeFrom="column">
              <wp:posOffset>2362200</wp:posOffset>
            </wp:positionH>
            <wp:positionV relativeFrom="paragraph">
              <wp:posOffset>906780</wp:posOffset>
            </wp:positionV>
            <wp:extent cx="1428115" cy="2400300"/>
            <wp:effectExtent l="0" t="0" r="0" b="0"/>
            <wp:wrapSquare wrapText="bothSides"/>
            <wp:docPr id="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11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27C">
        <w:rPr>
          <w:rFonts w:ascii="Comic Sans MS" w:hAnsi="Comic Sans MS"/>
          <w:sz w:val="20"/>
          <w:szCs w:val="20"/>
        </w:rPr>
        <w:br w:type="page"/>
      </w:r>
    </w:p>
    <w:p w14:paraId="0A921348" w14:textId="77777777" w:rsidR="0030627C" w:rsidRPr="00324836" w:rsidRDefault="00D07641" w:rsidP="0030627C">
      <w:pPr>
        <w:ind w:right="425"/>
        <w:jc w:val="center"/>
        <w:rPr>
          <w:rFonts w:ascii="Comic Sans MS" w:hAnsi="Comic Sans MS"/>
          <w:b/>
          <w:noProof/>
          <w:sz w:val="28"/>
          <w:szCs w:val="28"/>
          <w:u w:val="single"/>
        </w:rPr>
      </w:pPr>
      <w:r>
        <w:rPr>
          <w:rFonts w:ascii="Comic Sans MS" w:hAnsi="Comic Sans MS"/>
          <w:b/>
          <w:noProof/>
          <w:sz w:val="28"/>
          <w:szCs w:val="28"/>
          <w:u w:val="single"/>
        </w:rPr>
        <w:lastRenderedPageBreak/>
        <w:t>REFERENTIEL DE CORRECTION</w:t>
      </w:r>
    </w:p>
    <w:p w14:paraId="20FA586C" w14:textId="77777777" w:rsidR="0030627C" w:rsidRPr="00FA0DEA" w:rsidRDefault="0030627C" w:rsidP="0030627C">
      <w:pPr>
        <w:ind w:right="425"/>
        <w:rPr>
          <w:rFonts w:ascii="Comic Sans MS" w:hAnsi="Comic Sans MS"/>
          <w:sz w:val="20"/>
          <w:szCs w:val="20"/>
        </w:rPr>
      </w:pPr>
    </w:p>
    <w:p w14:paraId="3F1EE19B" w14:textId="77777777" w:rsidR="0030627C" w:rsidRPr="00FA0DEA" w:rsidRDefault="0030627C" w:rsidP="0030627C">
      <w:pPr>
        <w:ind w:right="425"/>
        <w:rPr>
          <w:rFonts w:ascii="Comic Sans MS" w:hAnsi="Comic Sans MS"/>
          <w:sz w:val="20"/>
          <w:szCs w:val="20"/>
        </w:rPr>
      </w:pPr>
    </w:p>
    <w:p w14:paraId="1EC1BDE5" w14:textId="77777777" w:rsidR="0030627C" w:rsidRPr="00FA0DEA" w:rsidRDefault="0030627C" w:rsidP="0030627C">
      <w:pPr>
        <w:ind w:right="425"/>
        <w:rPr>
          <w:rFonts w:ascii="Comic Sans MS" w:hAnsi="Comic Sans MS"/>
          <w:sz w:val="20"/>
          <w:szCs w:val="20"/>
        </w:rPr>
      </w:pPr>
    </w:p>
    <w:p w14:paraId="099EB1B8" w14:textId="75FB32AC" w:rsidR="0030627C" w:rsidRPr="00FA0DEA" w:rsidRDefault="0030627C" w:rsidP="0030627C">
      <w:pPr>
        <w:ind w:right="425"/>
        <w:rPr>
          <w:rFonts w:ascii="Comic Sans MS" w:hAnsi="Comic Sans MS"/>
          <w:b/>
          <w:sz w:val="20"/>
          <w:szCs w:val="20"/>
        </w:rPr>
      </w:pPr>
      <w:r w:rsidRPr="00FA0DEA">
        <w:rPr>
          <w:rFonts w:ascii="Comic Sans MS" w:hAnsi="Comic Sans MS"/>
          <w:b/>
          <w:sz w:val="20"/>
          <w:szCs w:val="20"/>
          <w:u w:val="single"/>
        </w:rPr>
        <w:t>QUESTION N°1</w:t>
      </w:r>
      <w:r w:rsidRPr="00FA0DEA">
        <w:rPr>
          <w:rFonts w:ascii="Comic Sans MS" w:hAnsi="Comic Sans MS"/>
          <w:b/>
          <w:sz w:val="20"/>
          <w:szCs w:val="20"/>
        </w:rPr>
        <w:t> : organisation d’un examen GP-N4 (</w:t>
      </w:r>
      <w:r w:rsidR="00441799">
        <w:rPr>
          <w:rFonts w:ascii="Comic Sans MS" w:hAnsi="Comic Sans MS"/>
          <w:b/>
          <w:sz w:val="20"/>
          <w:szCs w:val="20"/>
        </w:rPr>
        <w:t>8</w:t>
      </w:r>
      <w:r w:rsidRPr="00FA0DEA">
        <w:rPr>
          <w:rFonts w:ascii="Comic Sans MS" w:hAnsi="Comic Sans MS"/>
          <w:b/>
          <w:sz w:val="20"/>
          <w:szCs w:val="20"/>
        </w:rPr>
        <w:t xml:space="preserve"> points)</w:t>
      </w:r>
    </w:p>
    <w:p w14:paraId="281483D0" w14:textId="77777777" w:rsidR="0030627C" w:rsidRPr="00FA0DEA" w:rsidRDefault="0030627C" w:rsidP="0030627C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36117D3B" w14:textId="77777777" w:rsidR="0030627C" w:rsidRPr="00FA0DEA" w:rsidRDefault="0030627C" w:rsidP="0030627C">
      <w:pPr>
        <w:ind w:right="425"/>
        <w:rPr>
          <w:rFonts w:ascii="Comic Sans MS" w:hAnsi="Comic Sans MS"/>
          <w:sz w:val="20"/>
          <w:szCs w:val="20"/>
        </w:rPr>
      </w:pPr>
      <w:r w:rsidRPr="00FA0DEA">
        <w:rPr>
          <w:rFonts w:ascii="Comic Sans MS" w:hAnsi="Comic Sans MS"/>
          <w:sz w:val="20"/>
          <w:szCs w:val="20"/>
        </w:rPr>
        <w:t>En tant que MF2 et responsable technique de votre structure vous souhaitez organiser un examen GP-N4 au niveau du club.</w:t>
      </w:r>
    </w:p>
    <w:p w14:paraId="57FE22E3" w14:textId="77777777" w:rsidR="0030627C" w:rsidRPr="00FA0DEA" w:rsidRDefault="0030627C" w:rsidP="0030627C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4B8D523B" w14:textId="1C91CF73" w:rsidR="0030627C" w:rsidRPr="00FA0DEA" w:rsidRDefault="0030627C" w:rsidP="002754CC">
      <w:pPr>
        <w:pStyle w:val="Default"/>
        <w:numPr>
          <w:ilvl w:val="0"/>
          <w:numId w:val="14"/>
        </w:numPr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  <w:r w:rsidRPr="00FA0DEA">
        <w:rPr>
          <w:rFonts w:ascii="Comic Sans MS" w:eastAsia="Times New Roman" w:hAnsi="Comic Sans MS"/>
          <w:color w:val="auto"/>
          <w:sz w:val="20"/>
          <w:szCs w:val="20"/>
        </w:rPr>
        <w:t>Quelles sont les conditions générales d’organisation (autorité, délais de déclaration, durée maximale) ? (</w:t>
      </w:r>
      <w:r w:rsidR="00441799">
        <w:rPr>
          <w:rFonts w:ascii="Comic Sans MS" w:eastAsia="Times New Roman" w:hAnsi="Comic Sans MS"/>
          <w:color w:val="auto"/>
          <w:sz w:val="20"/>
          <w:szCs w:val="20"/>
        </w:rPr>
        <w:t>3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pts)</w:t>
      </w:r>
    </w:p>
    <w:p w14:paraId="07986D44" w14:textId="512390F8" w:rsidR="0030627C" w:rsidRPr="00FA0DEA" w:rsidRDefault="00A927F2" w:rsidP="002754CC">
      <w:pPr>
        <w:pStyle w:val="Default"/>
        <w:numPr>
          <w:ilvl w:val="0"/>
          <w:numId w:val="18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L’organisation de l’examen GP-N4 </w:t>
      </w:r>
      <w:r w:rsidRPr="00FA0DEA">
        <w:rPr>
          <w:rFonts w:ascii="Comic Sans MS" w:eastAsia="Times New Roman" w:hAnsi="Comic Sans MS"/>
          <w:b/>
          <w:i/>
          <w:color w:val="0000FF"/>
          <w:sz w:val="20"/>
          <w:szCs w:val="20"/>
          <w:u w:val="single"/>
        </w:rPr>
        <w:t>relève de l’autorité d’une Commission Technique Régionale</w:t>
      </w: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(C.T.R.)</w:t>
      </w:r>
      <w:r w:rsidR="00DF7704"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. Cette organisation peut être délégué</w:t>
      </w:r>
      <w:r w:rsidR="00261B92">
        <w:rPr>
          <w:rFonts w:ascii="Comic Sans MS" w:eastAsia="Times New Roman" w:hAnsi="Comic Sans MS"/>
          <w:i/>
          <w:color w:val="0000FF"/>
          <w:sz w:val="20"/>
          <w:szCs w:val="20"/>
        </w:rPr>
        <w:t>e à un département ou à un club ;</w:t>
      </w:r>
    </w:p>
    <w:p w14:paraId="7DA47648" w14:textId="2CF8E366" w:rsidR="00BC58E9" w:rsidRPr="00FA0DEA" w:rsidRDefault="00BC58E9" w:rsidP="002754CC">
      <w:pPr>
        <w:pStyle w:val="Default"/>
        <w:numPr>
          <w:ilvl w:val="0"/>
          <w:numId w:val="18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Un club qui souhaite organiser un examen GP-N4 doit en </w:t>
      </w:r>
      <w:r w:rsidRPr="00FA0DEA">
        <w:rPr>
          <w:rFonts w:ascii="Comic Sans MS" w:eastAsia="Times New Roman" w:hAnsi="Comic Sans MS"/>
          <w:b/>
          <w:i/>
          <w:color w:val="0000FF"/>
          <w:sz w:val="20"/>
          <w:szCs w:val="20"/>
          <w:u w:val="single"/>
        </w:rPr>
        <w:t>faire la demande à sa C.T.R. d’appartenance au moins deux mois avant</w:t>
      </w: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la date prév</w:t>
      </w:r>
      <w:r w:rsidR="00261B92">
        <w:rPr>
          <w:rFonts w:ascii="Comic Sans MS" w:eastAsia="Times New Roman" w:hAnsi="Comic Sans MS"/>
          <w:i/>
          <w:color w:val="0000FF"/>
          <w:sz w:val="20"/>
          <w:szCs w:val="20"/>
        </w:rPr>
        <w:t>isionnelle de début de l’examen ;</w:t>
      </w:r>
    </w:p>
    <w:p w14:paraId="295AAB48" w14:textId="77777777" w:rsidR="00AA2BE3" w:rsidRPr="00FA0DEA" w:rsidRDefault="00AA2BE3" w:rsidP="002754CC">
      <w:pPr>
        <w:pStyle w:val="Default"/>
        <w:numPr>
          <w:ilvl w:val="0"/>
          <w:numId w:val="18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L’ensemble de l’examen doit se dérouler, de façon continue, dans un délai maximum de </w:t>
      </w:r>
      <w:r w:rsidRPr="00FA0DEA">
        <w:rPr>
          <w:rFonts w:ascii="Comic Sans MS" w:eastAsia="Times New Roman" w:hAnsi="Comic Sans MS"/>
          <w:b/>
          <w:i/>
          <w:color w:val="0000FF"/>
          <w:sz w:val="20"/>
          <w:szCs w:val="20"/>
          <w:u w:val="single"/>
        </w:rPr>
        <w:t>quatre jours</w:t>
      </w: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(exception faite de conditions météo jugées très défavorables par le jury).</w:t>
      </w:r>
    </w:p>
    <w:p w14:paraId="1669BE34" w14:textId="77777777" w:rsidR="00BC1253" w:rsidRPr="00FA0DEA" w:rsidRDefault="00BC1253" w:rsidP="00BC1253">
      <w:pPr>
        <w:pStyle w:val="Default"/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</w:p>
    <w:p w14:paraId="71B28A95" w14:textId="77777777" w:rsidR="00DF7704" w:rsidRPr="00FA0DEA" w:rsidRDefault="00477927" w:rsidP="00A927F2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Il appartient</w:t>
      </w:r>
      <w:r w:rsidR="00DF7704"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toujours </w:t>
      </w: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à la C.T.R. de</w:t>
      </w:r>
      <w:r w:rsidR="00DF7704"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désigne</w:t>
      </w: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r</w:t>
      </w:r>
      <w:r w:rsidR="00DF7704"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le président de jury et le délégué de la C.T.R.</w:t>
      </w:r>
    </w:p>
    <w:p w14:paraId="697B7116" w14:textId="77777777" w:rsidR="00A927F2" w:rsidRDefault="00A927F2" w:rsidP="0030627C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3BD729EE" w14:textId="77777777" w:rsidR="00FA0DEA" w:rsidRPr="00FA0DEA" w:rsidRDefault="00FA0DEA" w:rsidP="0030627C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3FAE35AE" w14:textId="77777777" w:rsidR="0030627C" w:rsidRPr="00FA0DEA" w:rsidRDefault="0030627C" w:rsidP="002754CC">
      <w:pPr>
        <w:pStyle w:val="Default"/>
        <w:numPr>
          <w:ilvl w:val="0"/>
          <w:numId w:val="14"/>
        </w:numPr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Sachant que vous souhaitez organiser cet examen pour 10 candidats, sur une durée </w:t>
      </w:r>
      <w:r w:rsidR="00594EB1" w:rsidRPr="00FA0DEA">
        <w:rPr>
          <w:rFonts w:ascii="Comic Sans MS" w:eastAsia="Times New Roman" w:hAnsi="Comic Sans MS"/>
          <w:color w:val="auto"/>
          <w:sz w:val="20"/>
          <w:szCs w:val="20"/>
        </w:rPr>
        <w:t>maximale de 3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jours, et en y associant des MF1, établissez votre planning (épreuves, constitution des jurys, candidats). Vous justifierez vos choix. (5 pts)</w:t>
      </w:r>
    </w:p>
    <w:p w14:paraId="603A2700" w14:textId="77777777" w:rsidR="00F93445" w:rsidRDefault="00F93445" w:rsidP="00F93445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  <w:u w:val="single"/>
        </w:rPr>
      </w:pPr>
    </w:p>
    <w:p w14:paraId="6A73BB84" w14:textId="77777777" w:rsidR="00F93445" w:rsidRPr="00FA0DEA" w:rsidRDefault="00F93445" w:rsidP="00F93445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FA0DEA">
        <w:rPr>
          <w:rFonts w:ascii="Comic Sans MS" w:eastAsia="Times New Roman" w:hAnsi="Comic Sans MS"/>
          <w:i/>
          <w:color w:val="0000FF"/>
          <w:sz w:val="20"/>
          <w:szCs w:val="20"/>
          <w:u w:val="single"/>
        </w:rPr>
        <w:t>Composition du jury</w:t>
      </w: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 :</w:t>
      </w:r>
    </w:p>
    <w:p w14:paraId="194E2224" w14:textId="77777777" w:rsidR="006364B4" w:rsidRPr="00FA0DEA" w:rsidRDefault="00D57B80" w:rsidP="006364B4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L</w:t>
      </w:r>
      <w:r w:rsidR="00346312"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e jury est constitué par des E4 licenciés à la F.F.E.S.S.M. (M.F.2, B.E.E.S.2, DE-JEPS ou DES-JEPS) dont l’un, au moins, </w:t>
      </w:r>
      <w:r w:rsidR="00346312" w:rsidRPr="00342E88">
        <w:rPr>
          <w:rFonts w:ascii="Comic Sans MS" w:eastAsia="Times New Roman" w:hAnsi="Comic Sans MS"/>
          <w:i/>
          <w:color w:val="0000FF"/>
          <w:sz w:val="20"/>
          <w:szCs w:val="20"/>
        </w:rPr>
        <w:t>ne</w:t>
      </w:r>
      <w:r w:rsidR="00346312"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fait pas partie de la structure organisatrice.</w:t>
      </w:r>
    </w:p>
    <w:p w14:paraId="65806EF5" w14:textId="0C021D44" w:rsidR="004B7A47" w:rsidRPr="00FA0DEA" w:rsidRDefault="004B7A47" w:rsidP="006364B4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Un ou plusieurs M.F.1 ou B.E.E.S.1 licenciés à la F.F.E.S.S.M </w:t>
      </w:r>
      <w:r w:rsidR="00BD5889"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(E3) </w:t>
      </w: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peuvent participer, à condition de ne pas représenter plus de la moitié du jury.</w:t>
      </w:r>
      <w:r w:rsidR="00B05FAD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Cela permet </w:t>
      </w:r>
      <w:r w:rsidR="00E61844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de constituer des jurys de 2 moniteurs tout en limitant le nombre </w:t>
      </w:r>
      <w:proofErr w:type="gramStart"/>
      <w:r w:rsidR="00E61844">
        <w:rPr>
          <w:rFonts w:ascii="Comic Sans MS" w:eastAsia="Times New Roman" w:hAnsi="Comic Sans MS"/>
          <w:i/>
          <w:color w:val="0000FF"/>
          <w:sz w:val="20"/>
          <w:szCs w:val="20"/>
        </w:rPr>
        <w:t>de E4</w:t>
      </w:r>
      <w:proofErr w:type="gramEnd"/>
      <w:r w:rsidR="00E61844">
        <w:rPr>
          <w:rFonts w:ascii="Comic Sans MS" w:eastAsia="Times New Roman" w:hAnsi="Comic Sans MS"/>
          <w:i/>
          <w:color w:val="0000FF"/>
          <w:sz w:val="20"/>
          <w:szCs w:val="20"/>
        </w:rPr>
        <w:t>.</w:t>
      </w:r>
    </w:p>
    <w:p w14:paraId="0B2D8978" w14:textId="77777777" w:rsidR="004B7A47" w:rsidRPr="00FA0DEA" w:rsidRDefault="004B7A47" w:rsidP="006364B4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</w:p>
    <w:p w14:paraId="1FE95EA5" w14:textId="571E9480" w:rsidR="00BD5889" w:rsidRPr="00FA0DEA" w:rsidRDefault="00BD5889" w:rsidP="002754CC">
      <w:pPr>
        <w:pStyle w:val="Default"/>
        <w:numPr>
          <w:ilvl w:val="0"/>
          <w:numId w:val="19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1 jury pour 2 candidats</w:t>
      </w:r>
      <w:r w:rsidR="00F93445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(maxi)</w:t>
      </w:r>
    </w:p>
    <w:p w14:paraId="56E094EA" w14:textId="77777777" w:rsidR="004B7A47" w:rsidRPr="00FA0DEA" w:rsidRDefault="00BD5889" w:rsidP="002754CC">
      <w:pPr>
        <w:pStyle w:val="Default"/>
        <w:numPr>
          <w:ilvl w:val="0"/>
          <w:numId w:val="19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1 jury est composé d’1 E4 + 1 E3</w:t>
      </w:r>
    </w:p>
    <w:p w14:paraId="00BDBEF6" w14:textId="4E33FD55" w:rsidR="00BD5889" w:rsidRPr="00FA0DEA" w:rsidRDefault="00BD5889" w:rsidP="002754CC">
      <w:pPr>
        <w:pStyle w:val="Default"/>
        <w:numPr>
          <w:ilvl w:val="0"/>
          <w:numId w:val="19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Pour 10 candidats : 5 E4 + 5 E3</w:t>
      </w:r>
    </w:p>
    <w:p w14:paraId="0A5390B4" w14:textId="77777777" w:rsidR="00A00357" w:rsidRPr="00FA0DEA" w:rsidRDefault="00A00357" w:rsidP="00A00357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</w:p>
    <w:p w14:paraId="42E2F8BF" w14:textId="77777777" w:rsidR="00A00357" w:rsidRPr="00FA0DEA" w:rsidRDefault="00A00357" w:rsidP="00A00357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FA0DEA">
        <w:rPr>
          <w:rFonts w:ascii="Comic Sans MS" w:eastAsia="Times New Roman" w:hAnsi="Comic Sans MS"/>
          <w:i/>
          <w:color w:val="0000FF"/>
          <w:sz w:val="20"/>
          <w:szCs w:val="20"/>
          <w:u w:val="single"/>
        </w:rPr>
        <w:t>Principe de construction du planning</w:t>
      </w: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 :</w:t>
      </w:r>
    </w:p>
    <w:p w14:paraId="04E6770D" w14:textId="44EA2E9C" w:rsidR="007B7530" w:rsidRDefault="007B7530" w:rsidP="002754CC">
      <w:pPr>
        <w:pStyle w:val="Default"/>
        <w:numPr>
          <w:ilvl w:val="0"/>
          <w:numId w:val="20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>Prise en compte de l’ensemble des épreuves prévues au M.F.T. (14 épreuves)</w:t>
      </w:r>
      <w:r w:rsidR="00261B92">
        <w:rPr>
          <w:rFonts w:ascii="Comic Sans MS" w:eastAsia="Times New Roman" w:hAnsi="Comic Sans MS"/>
          <w:i/>
          <w:color w:val="0000FF"/>
          <w:sz w:val="20"/>
          <w:szCs w:val="20"/>
        </w:rPr>
        <w:t> ;</w:t>
      </w:r>
    </w:p>
    <w:p w14:paraId="186D94F0" w14:textId="124F3572" w:rsidR="00A00357" w:rsidRPr="00FA0DEA" w:rsidRDefault="00BA653F" w:rsidP="002754CC">
      <w:pPr>
        <w:pStyle w:val="Default"/>
        <w:numPr>
          <w:ilvl w:val="0"/>
          <w:numId w:val="20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Respect des recommandations CTN sur le nombre maximum de « yoyos »</w:t>
      </w:r>
      <w:r w:rsidR="00EB0CDD"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par plongée (2 remontées de 40 m, …)</w:t>
      </w:r>
      <w:r w:rsidR="00261B92">
        <w:rPr>
          <w:rFonts w:ascii="Comic Sans MS" w:eastAsia="Times New Roman" w:hAnsi="Comic Sans MS"/>
          <w:i/>
          <w:color w:val="0000FF"/>
          <w:sz w:val="20"/>
          <w:szCs w:val="20"/>
        </w:rPr>
        <w:t> ;</w:t>
      </w:r>
    </w:p>
    <w:p w14:paraId="3EF77961" w14:textId="443C7D5B" w:rsidR="00BA653F" w:rsidRPr="00FA0DEA" w:rsidRDefault="00BA653F" w:rsidP="002754CC">
      <w:pPr>
        <w:pStyle w:val="Default"/>
        <w:numPr>
          <w:ilvl w:val="0"/>
          <w:numId w:val="20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P</w:t>
      </w:r>
      <w:r w:rsidR="009E1A87"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as d’effort après une plongée</w:t>
      </w:r>
      <w:r w:rsidR="00261B92">
        <w:rPr>
          <w:rFonts w:ascii="Comic Sans MS" w:eastAsia="Times New Roman" w:hAnsi="Comic Sans MS"/>
          <w:i/>
          <w:color w:val="0000FF"/>
          <w:sz w:val="20"/>
          <w:szCs w:val="20"/>
        </w:rPr>
        <w:t> ;</w:t>
      </w:r>
    </w:p>
    <w:p w14:paraId="36F84EF0" w14:textId="36B0C1C0" w:rsidR="009E1A87" w:rsidRPr="00FA0DEA" w:rsidRDefault="00B47533" w:rsidP="002754CC">
      <w:pPr>
        <w:pStyle w:val="Default"/>
        <w:numPr>
          <w:ilvl w:val="0"/>
          <w:numId w:val="20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Respect d’</w:t>
      </w:r>
      <w:r w:rsidR="009E1A87"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un temps de désaturatio</w:t>
      </w:r>
      <w:r w:rsidR="0044416F"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n de 4 heures entre les</w:t>
      </w:r>
      <w:r w:rsidR="009E1A87"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plongées</w:t>
      </w:r>
      <w:r w:rsidR="0044416F"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du matin et de l’après-midi</w:t>
      </w:r>
      <w:r w:rsidR="00261B92">
        <w:rPr>
          <w:rFonts w:ascii="Comic Sans MS" w:eastAsia="Times New Roman" w:hAnsi="Comic Sans MS"/>
          <w:i/>
          <w:color w:val="0000FF"/>
          <w:sz w:val="20"/>
          <w:szCs w:val="20"/>
        </w:rPr>
        <w:t> ;</w:t>
      </w:r>
    </w:p>
    <w:p w14:paraId="6EF918B6" w14:textId="365107DD" w:rsidR="009E1A87" w:rsidRPr="00FA0DEA" w:rsidRDefault="00B47533" w:rsidP="002754CC">
      <w:pPr>
        <w:pStyle w:val="Default"/>
        <w:numPr>
          <w:ilvl w:val="0"/>
          <w:numId w:val="20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Prévoir 1 épreuve de nage par jour</w:t>
      </w:r>
      <w:r w:rsidR="00261B92">
        <w:rPr>
          <w:rFonts w:ascii="Comic Sans MS" w:eastAsia="Times New Roman" w:hAnsi="Comic Sans MS"/>
          <w:i/>
          <w:color w:val="0000FF"/>
          <w:sz w:val="20"/>
          <w:szCs w:val="20"/>
        </w:rPr>
        <w:t> ;</w:t>
      </w:r>
    </w:p>
    <w:p w14:paraId="653601EA" w14:textId="2E813723" w:rsidR="00B47533" w:rsidRPr="00FA0DEA" w:rsidRDefault="00B47533" w:rsidP="002754CC">
      <w:pPr>
        <w:pStyle w:val="Default"/>
        <w:numPr>
          <w:ilvl w:val="0"/>
          <w:numId w:val="20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Garder une solution de repli en cas de météo difficile</w:t>
      </w:r>
      <w:r w:rsidR="00261B92">
        <w:rPr>
          <w:rFonts w:ascii="Comic Sans MS" w:eastAsia="Times New Roman" w:hAnsi="Comic Sans MS"/>
          <w:i/>
          <w:color w:val="0000FF"/>
          <w:sz w:val="20"/>
          <w:szCs w:val="20"/>
        </w:rPr>
        <w:t> ;</w:t>
      </w:r>
    </w:p>
    <w:p w14:paraId="63F45B54" w14:textId="4DB1AACC" w:rsidR="00B47533" w:rsidRPr="00FA0DEA" w:rsidRDefault="00B47533" w:rsidP="002754CC">
      <w:pPr>
        <w:pStyle w:val="Default"/>
        <w:numPr>
          <w:ilvl w:val="0"/>
          <w:numId w:val="20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Prévoir un temps pour la correction des écrits</w:t>
      </w:r>
      <w:r w:rsidR="00261B92">
        <w:rPr>
          <w:rFonts w:ascii="Comic Sans MS" w:eastAsia="Times New Roman" w:hAnsi="Comic Sans MS"/>
          <w:i/>
          <w:color w:val="0000FF"/>
          <w:sz w:val="20"/>
          <w:szCs w:val="20"/>
        </w:rPr>
        <w:t> ;</w:t>
      </w:r>
    </w:p>
    <w:p w14:paraId="30607FE1" w14:textId="21AC1DCE" w:rsidR="00AC68A8" w:rsidRPr="00FA0DEA" w:rsidRDefault="00397B51" w:rsidP="002754CC">
      <w:pPr>
        <w:pStyle w:val="Default"/>
        <w:numPr>
          <w:ilvl w:val="0"/>
          <w:numId w:val="20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Prévoir que les candidats passent tous au moins une fois avec chacun des 5 jurys</w:t>
      </w:r>
      <w:r w:rsidR="00261B92">
        <w:rPr>
          <w:rFonts w:ascii="Comic Sans MS" w:eastAsia="Times New Roman" w:hAnsi="Comic Sans MS"/>
          <w:i/>
          <w:color w:val="0000FF"/>
          <w:sz w:val="20"/>
          <w:szCs w:val="20"/>
        </w:rPr>
        <w:t> ;</w:t>
      </w:r>
    </w:p>
    <w:p w14:paraId="419FD40A" w14:textId="630032FD" w:rsidR="00B47533" w:rsidRPr="007B7530" w:rsidRDefault="001D792F" w:rsidP="001C27C1">
      <w:pPr>
        <w:pStyle w:val="Default"/>
        <w:numPr>
          <w:ilvl w:val="0"/>
          <w:numId w:val="20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Prévoir, en début d’examen, une « réunion de calage » pour les jurys (critères d’évaluations, conditions de réalisation, …)</w:t>
      </w:r>
      <w:r w:rsidR="00261B92">
        <w:rPr>
          <w:rFonts w:ascii="Comic Sans MS" w:eastAsia="Times New Roman" w:hAnsi="Comic Sans MS"/>
          <w:i/>
          <w:color w:val="0000FF"/>
          <w:sz w:val="20"/>
          <w:szCs w:val="20"/>
        </w:rPr>
        <w:t>.</w:t>
      </w:r>
    </w:p>
    <w:p w14:paraId="2B9650E3" w14:textId="77777777" w:rsidR="00B47533" w:rsidRPr="00FA0DEA" w:rsidRDefault="001D792F" w:rsidP="00B47533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FA0DEA">
        <w:rPr>
          <w:rFonts w:ascii="Comic Sans MS" w:eastAsia="Times New Roman" w:hAnsi="Comic Sans MS"/>
          <w:i/>
          <w:color w:val="0000FF"/>
          <w:sz w:val="20"/>
          <w:szCs w:val="20"/>
          <w:u w:val="single"/>
        </w:rPr>
        <w:lastRenderedPageBreak/>
        <w:t>Exemple de planning</w:t>
      </w:r>
      <w:r w:rsidRPr="00FA0DEA">
        <w:rPr>
          <w:rFonts w:ascii="Comic Sans MS" w:eastAsia="Times New Roman" w:hAnsi="Comic Sans MS"/>
          <w:i/>
          <w:color w:val="0000FF"/>
          <w:sz w:val="20"/>
          <w:szCs w:val="20"/>
        </w:rPr>
        <w:t> :</w:t>
      </w:r>
    </w:p>
    <w:p w14:paraId="40A9D25B" w14:textId="77777777" w:rsidR="003B2973" w:rsidRDefault="003B2973" w:rsidP="003B2973">
      <w:pPr>
        <w:pStyle w:val="Default"/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</w:p>
    <w:tbl>
      <w:tblPr>
        <w:tblW w:w="7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2300"/>
        <w:gridCol w:w="1980"/>
        <w:gridCol w:w="1980"/>
      </w:tblGrid>
      <w:tr w:rsidR="00EA7289" w14:paraId="231F7C4E" w14:textId="77777777" w:rsidTr="00B47533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EA0E4" w14:textId="77777777" w:rsidR="00EA7289" w:rsidRDefault="00EA72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2F136F" w14:textId="77777777" w:rsidR="00EA7289" w:rsidRDefault="00EA728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096389" w14:textId="77777777" w:rsidR="00EA7289" w:rsidRDefault="00EA728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C7348" w14:textId="77777777" w:rsidR="00EA7289" w:rsidRDefault="00EA7289">
            <w:pPr>
              <w:rPr>
                <w:sz w:val="20"/>
                <w:szCs w:val="20"/>
              </w:rPr>
            </w:pPr>
          </w:p>
        </w:tc>
      </w:tr>
      <w:tr w:rsidR="00EA7289" w14:paraId="40A08656" w14:textId="77777777" w:rsidTr="00B47533">
        <w:trPr>
          <w:trHeight w:val="56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08C70" w14:textId="77777777" w:rsidR="00EA7289" w:rsidRDefault="00EA7289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hideMark/>
          </w:tcPr>
          <w:p w14:paraId="6C485ED4" w14:textId="77777777" w:rsidR="00EA7289" w:rsidRDefault="00EA7289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Vendredi</w:t>
            </w:r>
          </w:p>
        </w:tc>
        <w:tc>
          <w:tcPr>
            <w:tcW w:w="1980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000000" w:fill="4F81BD"/>
            <w:noWrap/>
            <w:hideMark/>
          </w:tcPr>
          <w:p w14:paraId="2F6AE96C" w14:textId="77777777" w:rsidR="00EA7289" w:rsidRDefault="00EA7289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Samedi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EEECE1"/>
            </w:tcBorders>
            <w:shd w:val="clear" w:color="000000" w:fill="4F81BD"/>
            <w:noWrap/>
            <w:hideMark/>
          </w:tcPr>
          <w:p w14:paraId="33899832" w14:textId="77777777" w:rsidR="00EA7289" w:rsidRDefault="00EA7289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Dimanche</w:t>
            </w:r>
          </w:p>
        </w:tc>
      </w:tr>
      <w:tr w:rsidR="00EA7289" w14:paraId="41E86201" w14:textId="77777777" w:rsidTr="00B47533">
        <w:trPr>
          <w:trHeight w:val="1700"/>
          <w:jc w:val="center"/>
        </w:trPr>
        <w:tc>
          <w:tcPr>
            <w:tcW w:w="1700" w:type="dxa"/>
            <w:tcBorders>
              <w:top w:val="nil"/>
              <w:left w:val="nil"/>
              <w:bottom w:val="single" w:sz="4" w:space="0" w:color="EEECE1"/>
              <w:right w:val="single" w:sz="4" w:space="0" w:color="EEECE1"/>
            </w:tcBorders>
            <w:shd w:val="clear" w:color="000000" w:fill="4F81BD"/>
            <w:hideMark/>
          </w:tcPr>
          <w:p w14:paraId="694E78B7" w14:textId="77777777" w:rsidR="00EA7289" w:rsidRDefault="00EA7289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08:00 - 10:30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EEECE1"/>
              <w:right w:val="nil"/>
            </w:tcBorders>
            <w:shd w:val="clear" w:color="000000" w:fill="B8CCE4"/>
            <w:hideMark/>
          </w:tcPr>
          <w:p w14:paraId="01FA24BB" w14:textId="77777777" w:rsidR="00487BF4" w:rsidRDefault="00487BF4">
            <w:pPr>
              <w:jc w:val="center"/>
              <w:rPr>
                <w:rFonts w:ascii="Calibri" w:hAnsi="Calibri"/>
                <w:color w:val="000000"/>
              </w:rPr>
            </w:pPr>
          </w:p>
          <w:p w14:paraId="745FC8C3" w14:textId="0FD37F05" w:rsidR="00487BF4" w:rsidRPr="00487BF4" w:rsidRDefault="00487BF4" w:rsidP="00487BF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(</w:t>
            </w:r>
            <w:r w:rsidR="00974516">
              <w:rPr>
                <w:rFonts w:ascii="Calibri" w:hAnsi="Calibri"/>
                <w:color w:val="000000"/>
              </w:rPr>
              <w:t>08h3</w:t>
            </w:r>
            <w:r>
              <w:rPr>
                <w:rFonts w:ascii="Calibri" w:hAnsi="Calibri"/>
                <w:color w:val="000000"/>
              </w:rPr>
              <w:t>0)</w:t>
            </w:r>
          </w:p>
          <w:p w14:paraId="0279FEC4" w14:textId="39F4DE1F" w:rsidR="00EA7289" w:rsidRDefault="00487BF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Accueil des candidats et présentation de l’examen</w:t>
            </w:r>
            <w:r w:rsidR="00EA728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FFFFFF"/>
              <w:bottom w:val="single" w:sz="4" w:space="0" w:color="EEECE1"/>
              <w:right w:val="single" w:sz="4" w:space="0" w:color="FFFFFF"/>
            </w:tcBorders>
            <w:shd w:val="clear" w:color="000000" w:fill="B8CCE4"/>
            <w:hideMark/>
          </w:tcPr>
          <w:p w14:paraId="3FBCAB6C" w14:textId="77777777" w:rsidR="00974516" w:rsidRDefault="00974516">
            <w:pPr>
              <w:jc w:val="center"/>
              <w:rPr>
                <w:rFonts w:ascii="Calibri (Corps)" w:hAnsi="Calibri (Corps)"/>
                <w:color w:val="000000"/>
                <w:u w:val="single"/>
              </w:rPr>
            </w:pPr>
          </w:p>
          <w:p w14:paraId="1D2F6977" w14:textId="5364B3EE" w:rsidR="00EA7289" w:rsidRDefault="0071056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800 m PMT (n°2)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EEECE1"/>
              <w:right w:val="single" w:sz="4" w:space="0" w:color="EEECE1"/>
            </w:tcBorders>
            <w:shd w:val="clear" w:color="000000" w:fill="B8CCE4"/>
            <w:hideMark/>
          </w:tcPr>
          <w:p w14:paraId="44092873" w14:textId="77777777" w:rsidR="00974516" w:rsidRDefault="00974516">
            <w:pPr>
              <w:jc w:val="center"/>
              <w:rPr>
                <w:rFonts w:ascii="Calibri (Corps)" w:hAnsi="Calibri (Corps)"/>
                <w:color w:val="000000"/>
                <w:u w:val="single"/>
              </w:rPr>
            </w:pPr>
          </w:p>
          <w:p w14:paraId="3EEDBFEB" w14:textId="24A5B152" w:rsidR="00EA7289" w:rsidRDefault="0071056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 m capelé (n°9)</w:t>
            </w:r>
          </w:p>
        </w:tc>
      </w:tr>
      <w:tr w:rsidR="00EA7289" w14:paraId="1089B0BC" w14:textId="77777777" w:rsidTr="00B47533">
        <w:trPr>
          <w:trHeight w:val="1700"/>
          <w:jc w:val="center"/>
        </w:trPr>
        <w:tc>
          <w:tcPr>
            <w:tcW w:w="1700" w:type="dxa"/>
            <w:tcBorders>
              <w:top w:val="nil"/>
              <w:left w:val="nil"/>
              <w:bottom w:val="single" w:sz="4" w:space="0" w:color="EEECE1"/>
              <w:right w:val="single" w:sz="4" w:space="0" w:color="EEECE1"/>
            </w:tcBorders>
            <w:shd w:val="clear" w:color="000000" w:fill="4F81BD"/>
            <w:hideMark/>
          </w:tcPr>
          <w:p w14:paraId="0B048CB8" w14:textId="77777777" w:rsidR="00EA7289" w:rsidRDefault="00EA7289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10:30 - 12:00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EEECE1"/>
              <w:right w:val="nil"/>
            </w:tcBorders>
            <w:shd w:val="clear" w:color="000000" w:fill="DCE6F1"/>
            <w:hideMark/>
          </w:tcPr>
          <w:p w14:paraId="4ECED78C" w14:textId="77777777" w:rsidR="00974516" w:rsidRDefault="00974516">
            <w:pPr>
              <w:jc w:val="center"/>
              <w:rPr>
                <w:rFonts w:ascii="Calibri (Corps)" w:hAnsi="Calibri (Corps)"/>
                <w:color w:val="000000"/>
                <w:u w:val="single"/>
              </w:rPr>
            </w:pPr>
          </w:p>
          <w:p w14:paraId="489725D7" w14:textId="37B9B3C2" w:rsidR="00EA7289" w:rsidRDefault="006A3ECD" w:rsidP="0097451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Mannequin (n°1) - (E3) – 2 ateliers</w:t>
            </w:r>
          </w:p>
        </w:tc>
        <w:tc>
          <w:tcPr>
            <w:tcW w:w="1980" w:type="dxa"/>
            <w:tcBorders>
              <w:top w:val="nil"/>
              <w:left w:val="single" w:sz="4" w:space="0" w:color="FFFFFF"/>
              <w:bottom w:val="single" w:sz="4" w:space="0" w:color="EEECE1"/>
              <w:right w:val="single" w:sz="4" w:space="0" w:color="FFFFFF"/>
            </w:tcBorders>
            <w:shd w:val="clear" w:color="000000" w:fill="DCE6F1"/>
            <w:hideMark/>
          </w:tcPr>
          <w:p w14:paraId="4333E042" w14:textId="77777777" w:rsidR="00EA7289" w:rsidRDefault="00EA7289">
            <w:pPr>
              <w:jc w:val="center"/>
              <w:rPr>
                <w:rFonts w:ascii="Calibri" w:hAnsi="Calibri"/>
                <w:color w:val="000000"/>
              </w:rPr>
            </w:pPr>
          </w:p>
          <w:p w14:paraId="69938F61" w14:textId="043CCD7C" w:rsidR="0071056D" w:rsidRDefault="0071056D">
            <w:pPr>
              <w:jc w:val="center"/>
              <w:rPr>
                <w:rFonts w:ascii="Calibri" w:hAnsi="Calibri"/>
                <w:color w:val="000000"/>
              </w:rPr>
            </w:pPr>
            <w:r w:rsidRPr="003126C1">
              <w:rPr>
                <w:rFonts w:ascii="Calibri (Corps)" w:hAnsi="Calibri (Corps)"/>
                <w:b/>
                <w:color w:val="000000"/>
                <w:u w:val="single"/>
              </w:rPr>
              <w:t>Plongée 2</w:t>
            </w:r>
            <w:r>
              <w:rPr>
                <w:rFonts w:ascii="Calibri" w:hAnsi="Calibri"/>
                <w:color w:val="000000"/>
              </w:rPr>
              <w:t xml:space="preserve"> : conduite de palanquée (n°4)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EEECE1"/>
              <w:right w:val="single" w:sz="4" w:space="0" w:color="EEECE1"/>
            </w:tcBorders>
            <w:shd w:val="clear" w:color="000000" w:fill="DCE6F1"/>
            <w:hideMark/>
          </w:tcPr>
          <w:p w14:paraId="7951F7FD" w14:textId="77777777" w:rsidR="00EA7289" w:rsidRDefault="00EA7289">
            <w:pPr>
              <w:jc w:val="center"/>
              <w:rPr>
                <w:rFonts w:ascii="Calibri" w:hAnsi="Calibri"/>
                <w:color w:val="000000"/>
              </w:rPr>
            </w:pPr>
          </w:p>
          <w:p w14:paraId="5CF07A1E" w14:textId="58A3AD5A" w:rsidR="0071056D" w:rsidRDefault="0071056D">
            <w:pPr>
              <w:jc w:val="center"/>
              <w:rPr>
                <w:rFonts w:ascii="Calibri" w:hAnsi="Calibri"/>
                <w:color w:val="000000"/>
              </w:rPr>
            </w:pPr>
            <w:r w:rsidRPr="003126C1">
              <w:rPr>
                <w:rFonts w:ascii="Calibri (Corps)" w:hAnsi="Calibri (Corps)"/>
                <w:b/>
                <w:color w:val="000000"/>
                <w:u w:val="single"/>
              </w:rPr>
              <w:t>Plongée 3</w:t>
            </w:r>
            <w:r>
              <w:rPr>
                <w:rFonts w:ascii="Calibri" w:hAnsi="Calibri"/>
                <w:color w:val="000000"/>
              </w:rPr>
              <w:t xml:space="preserve"> </w:t>
            </w:r>
            <w:proofErr w:type="gramStart"/>
            <w:r>
              <w:rPr>
                <w:rFonts w:ascii="Calibri" w:hAnsi="Calibri"/>
                <w:color w:val="000000"/>
              </w:rPr>
              <w:t>:  technique</w:t>
            </w:r>
            <w:proofErr w:type="gramEnd"/>
            <w:r>
              <w:rPr>
                <w:rFonts w:ascii="Calibri" w:hAnsi="Calibri"/>
                <w:color w:val="000000"/>
              </w:rPr>
              <w:t xml:space="preserve"> à 40 m (n°7 et 5)</w:t>
            </w:r>
          </w:p>
        </w:tc>
      </w:tr>
      <w:tr w:rsidR="00EA7289" w14:paraId="53E14983" w14:textId="77777777" w:rsidTr="00B47533">
        <w:trPr>
          <w:trHeight w:val="560"/>
          <w:jc w:val="center"/>
        </w:trPr>
        <w:tc>
          <w:tcPr>
            <w:tcW w:w="1700" w:type="dxa"/>
            <w:tcBorders>
              <w:top w:val="nil"/>
              <w:left w:val="nil"/>
              <w:bottom w:val="single" w:sz="4" w:space="0" w:color="EEECE1"/>
              <w:right w:val="single" w:sz="4" w:space="0" w:color="EEECE1"/>
            </w:tcBorders>
            <w:shd w:val="clear" w:color="000000" w:fill="4F81BD"/>
            <w:hideMark/>
          </w:tcPr>
          <w:p w14:paraId="0D4DDBFD" w14:textId="7EFFEA35" w:rsidR="00EA7289" w:rsidRDefault="0071056D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12:00 - 14:0</w:t>
            </w:r>
            <w:r w:rsidR="00EA7289">
              <w:rPr>
                <w:rFonts w:ascii="Calibri" w:hAnsi="Calibri"/>
                <w:b/>
                <w:bCs/>
                <w:color w:val="FFFFFF"/>
              </w:rPr>
              <w:t>0</w:t>
            </w:r>
          </w:p>
        </w:tc>
        <w:tc>
          <w:tcPr>
            <w:tcW w:w="6260" w:type="dxa"/>
            <w:gridSpan w:val="3"/>
            <w:tcBorders>
              <w:top w:val="single" w:sz="4" w:space="0" w:color="EEECE1"/>
              <w:left w:val="nil"/>
              <w:bottom w:val="single" w:sz="4" w:space="0" w:color="EEECE1"/>
              <w:right w:val="single" w:sz="4" w:space="0" w:color="EEECE1"/>
            </w:tcBorders>
            <w:shd w:val="clear" w:color="000000" w:fill="4F81BD"/>
            <w:hideMark/>
          </w:tcPr>
          <w:p w14:paraId="7EFD3B85" w14:textId="77777777" w:rsidR="00EA7289" w:rsidRDefault="00EA7289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Déjeuner</w:t>
            </w:r>
          </w:p>
        </w:tc>
      </w:tr>
      <w:tr w:rsidR="00EA7289" w14:paraId="6256D0E6" w14:textId="77777777" w:rsidTr="00B47533">
        <w:trPr>
          <w:trHeight w:val="1060"/>
          <w:jc w:val="center"/>
        </w:trPr>
        <w:tc>
          <w:tcPr>
            <w:tcW w:w="1700" w:type="dxa"/>
            <w:vMerge w:val="restart"/>
            <w:tcBorders>
              <w:top w:val="nil"/>
              <w:left w:val="nil"/>
              <w:bottom w:val="single" w:sz="4" w:space="0" w:color="EEECE1"/>
              <w:right w:val="single" w:sz="4" w:space="0" w:color="EEECE1"/>
            </w:tcBorders>
            <w:shd w:val="clear" w:color="000000" w:fill="4F81BD"/>
            <w:hideMark/>
          </w:tcPr>
          <w:p w14:paraId="1A8C3AE3" w14:textId="77777777" w:rsidR="00EA7289" w:rsidRDefault="00EA7289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14:00 - 17:00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EEECE1"/>
              <w:right w:val="nil"/>
            </w:tcBorders>
            <w:shd w:val="clear" w:color="000000" w:fill="DCE6F1"/>
            <w:hideMark/>
          </w:tcPr>
          <w:p w14:paraId="10BBDA0E" w14:textId="77777777" w:rsidR="00EA7289" w:rsidRDefault="00EA72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Epreuves écrites (n°10, 11, 12, 14)</w:t>
            </w:r>
          </w:p>
        </w:tc>
        <w:tc>
          <w:tcPr>
            <w:tcW w:w="1980" w:type="dxa"/>
            <w:tcBorders>
              <w:top w:val="nil"/>
              <w:left w:val="single" w:sz="4" w:space="0" w:color="FFFFFF"/>
              <w:bottom w:val="single" w:sz="4" w:space="0" w:color="EEECE1"/>
              <w:right w:val="single" w:sz="4" w:space="0" w:color="FFFFFF"/>
            </w:tcBorders>
            <w:shd w:val="clear" w:color="000000" w:fill="DCE6F1"/>
            <w:hideMark/>
          </w:tcPr>
          <w:p w14:paraId="11A8F86C" w14:textId="2D7C333A" w:rsidR="00EA7289" w:rsidRDefault="0071056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Matelotage (n°6) - à quai ou sur bateau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EEECE1"/>
              <w:right w:val="single" w:sz="4" w:space="0" w:color="EEECE1"/>
            </w:tcBorders>
            <w:shd w:val="clear" w:color="000000" w:fill="DCE6F1"/>
            <w:hideMark/>
          </w:tcPr>
          <w:p w14:paraId="1A4EF697" w14:textId="6EC28475" w:rsidR="00EA7289" w:rsidRDefault="0071056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Délibérations</w:t>
            </w:r>
          </w:p>
        </w:tc>
      </w:tr>
      <w:tr w:rsidR="00EA7289" w14:paraId="40561B86" w14:textId="77777777" w:rsidTr="00B47533">
        <w:trPr>
          <w:trHeight w:val="960"/>
          <w:jc w:val="center"/>
        </w:trPr>
        <w:tc>
          <w:tcPr>
            <w:tcW w:w="1700" w:type="dxa"/>
            <w:vMerge/>
            <w:tcBorders>
              <w:top w:val="nil"/>
              <w:left w:val="nil"/>
              <w:bottom w:val="single" w:sz="4" w:space="0" w:color="EEECE1"/>
              <w:right w:val="single" w:sz="4" w:space="0" w:color="EEECE1"/>
            </w:tcBorders>
            <w:hideMark/>
          </w:tcPr>
          <w:p w14:paraId="379903C9" w14:textId="77777777" w:rsidR="00EA7289" w:rsidRDefault="00EA7289">
            <w:pPr>
              <w:rPr>
                <w:rFonts w:ascii="Calibri" w:hAnsi="Calibri"/>
                <w:b/>
                <w:bCs/>
                <w:color w:val="FFFFFF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14:paraId="04331602" w14:textId="77777777" w:rsidR="00EA7289" w:rsidRDefault="00EA72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Réunion du jury (E4/E3)</w:t>
            </w:r>
          </w:p>
        </w:tc>
        <w:tc>
          <w:tcPr>
            <w:tcW w:w="1980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000000" w:fill="DCE6F1"/>
            <w:hideMark/>
          </w:tcPr>
          <w:p w14:paraId="36DFF1FD" w14:textId="361C36C1" w:rsidR="00EA7289" w:rsidRDefault="0071056D" w:rsidP="0071056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Matériel (n°13) - en salle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EEECE1"/>
            </w:tcBorders>
            <w:shd w:val="clear" w:color="000000" w:fill="DCE6F1"/>
            <w:hideMark/>
          </w:tcPr>
          <w:p w14:paraId="044F2BE0" w14:textId="77777777" w:rsidR="0071056D" w:rsidRDefault="0071056D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Résultats</w:t>
            </w:r>
          </w:p>
          <w:p w14:paraId="485357A4" w14:textId="23450B03" w:rsidR="00EA7289" w:rsidRDefault="00591FB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(16h0</w:t>
            </w:r>
            <w:r w:rsidR="0071056D">
              <w:rPr>
                <w:rFonts w:ascii="Calibri" w:hAnsi="Calibri"/>
                <w:b/>
                <w:bCs/>
                <w:i/>
                <w:iCs/>
                <w:color w:val="000000"/>
              </w:rPr>
              <w:t>0)</w:t>
            </w:r>
          </w:p>
        </w:tc>
      </w:tr>
      <w:tr w:rsidR="006A3ECD" w14:paraId="1CC6F935" w14:textId="77777777" w:rsidTr="00FA0DEA">
        <w:trPr>
          <w:trHeight w:val="763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EEECE1"/>
            </w:tcBorders>
            <w:shd w:val="clear" w:color="000000" w:fill="4F81BD"/>
            <w:hideMark/>
          </w:tcPr>
          <w:p w14:paraId="426AC191" w14:textId="77777777" w:rsidR="006A3ECD" w:rsidRDefault="006A3ECD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17:00 - 18:00</w:t>
            </w:r>
          </w:p>
        </w:tc>
        <w:tc>
          <w:tcPr>
            <w:tcW w:w="2300" w:type="dxa"/>
            <w:tcBorders>
              <w:top w:val="single" w:sz="4" w:space="0" w:color="EEECE1"/>
              <w:left w:val="nil"/>
              <w:bottom w:val="nil"/>
              <w:right w:val="nil"/>
            </w:tcBorders>
            <w:shd w:val="clear" w:color="000000" w:fill="B8CCE4"/>
            <w:hideMark/>
          </w:tcPr>
          <w:p w14:paraId="679E6368" w14:textId="77777777" w:rsidR="006A3ECD" w:rsidRDefault="006A3ECD" w:rsidP="006A3ECD">
            <w:pPr>
              <w:jc w:val="center"/>
              <w:rPr>
                <w:rFonts w:ascii="Calibri" w:hAnsi="Calibri"/>
                <w:color w:val="000000"/>
              </w:rPr>
            </w:pPr>
            <w:r w:rsidRPr="003126C1">
              <w:rPr>
                <w:rFonts w:ascii="Calibri (Corps)" w:hAnsi="Calibri (Corps)"/>
                <w:b/>
                <w:color w:val="000000"/>
                <w:u w:val="single"/>
              </w:rPr>
              <w:t>Plongée 1</w:t>
            </w:r>
            <w:r>
              <w:rPr>
                <w:rFonts w:ascii="Calibri" w:hAnsi="Calibri"/>
                <w:color w:val="000000"/>
              </w:rPr>
              <w:t xml:space="preserve"> :</w:t>
            </w:r>
          </w:p>
          <w:p w14:paraId="1490A202" w14:textId="4258875D" w:rsidR="006A3ECD" w:rsidRDefault="006A3ECD" w:rsidP="006A3E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Apnée à 10 m (n°3) + RSE (n°8)</w:t>
            </w:r>
          </w:p>
        </w:tc>
        <w:tc>
          <w:tcPr>
            <w:tcW w:w="1980" w:type="dxa"/>
            <w:vMerge w:val="restart"/>
            <w:tcBorders>
              <w:top w:val="single" w:sz="4" w:space="0" w:color="EEECE1"/>
              <w:left w:val="single" w:sz="4" w:space="0" w:color="FFFFFF"/>
              <w:bottom w:val="nil"/>
              <w:right w:val="single" w:sz="4" w:space="0" w:color="FFFFFF"/>
            </w:tcBorders>
            <w:shd w:val="clear" w:color="000000" w:fill="B8CCE4"/>
            <w:hideMark/>
          </w:tcPr>
          <w:p w14:paraId="0BA3E166" w14:textId="1E2A243C" w:rsidR="006A3ECD" w:rsidRDefault="006A3ECD" w:rsidP="00FA0DE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Corrections écrits (E4)</w:t>
            </w:r>
          </w:p>
        </w:tc>
        <w:tc>
          <w:tcPr>
            <w:tcW w:w="1980" w:type="dxa"/>
            <w:vMerge w:val="restart"/>
            <w:tcBorders>
              <w:top w:val="single" w:sz="4" w:space="0" w:color="EEECE1"/>
              <w:left w:val="single" w:sz="4" w:space="0" w:color="FFFFFF"/>
              <w:bottom w:val="nil"/>
              <w:right w:val="single" w:sz="4" w:space="0" w:color="EEECE1"/>
            </w:tcBorders>
            <w:shd w:val="clear" w:color="000000" w:fill="B8CCE4"/>
            <w:hideMark/>
          </w:tcPr>
          <w:p w14:paraId="290AC226" w14:textId="0A58C9F1" w:rsidR="006A3ECD" w:rsidRDefault="006A3ECD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</w:p>
        </w:tc>
      </w:tr>
      <w:tr w:rsidR="006A3ECD" w14:paraId="7297F849" w14:textId="77777777" w:rsidTr="00B47533">
        <w:trPr>
          <w:trHeight w:val="32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hideMark/>
          </w:tcPr>
          <w:p w14:paraId="18533216" w14:textId="77777777" w:rsidR="006A3ECD" w:rsidRDefault="006A3ECD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 </w:t>
            </w:r>
          </w:p>
        </w:tc>
        <w:tc>
          <w:tcPr>
            <w:tcW w:w="2300" w:type="dxa"/>
            <w:tcBorders>
              <w:top w:val="nil"/>
              <w:left w:val="single" w:sz="4" w:space="0" w:color="EEECE1"/>
              <w:bottom w:val="nil"/>
              <w:right w:val="nil"/>
            </w:tcBorders>
            <w:shd w:val="clear" w:color="000000" w:fill="B8CCE4"/>
            <w:hideMark/>
          </w:tcPr>
          <w:p w14:paraId="4AB52293" w14:textId="77777777" w:rsidR="006A3ECD" w:rsidRDefault="006A3E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Corrections écrits (E4)</w:t>
            </w:r>
          </w:p>
        </w:tc>
        <w:tc>
          <w:tcPr>
            <w:tcW w:w="1980" w:type="dxa"/>
            <w:vMerge/>
            <w:tcBorders>
              <w:top w:val="single" w:sz="4" w:space="0" w:color="EEECE1"/>
              <w:left w:val="single" w:sz="4" w:space="0" w:color="FFFFFF"/>
              <w:bottom w:val="nil"/>
              <w:right w:val="single" w:sz="4" w:space="0" w:color="FFFFFF"/>
            </w:tcBorders>
            <w:hideMark/>
          </w:tcPr>
          <w:p w14:paraId="21FC3E2A" w14:textId="77777777" w:rsidR="006A3ECD" w:rsidRDefault="006A3E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EEECE1"/>
              <w:left w:val="single" w:sz="4" w:space="0" w:color="FFFFFF"/>
              <w:bottom w:val="nil"/>
              <w:right w:val="single" w:sz="4" w:space="0" w:color="EEECE1"/>
            </w:tcBorders>
            <w:hideMark/>
          </w:tcPr>
          <w:p w14:paraId="64E9A626" w14:textId="77777777" w:rsidR="006A3ECD" w:rsidRDefault="006A3ECD">
            <w:pPr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</w:p>
        </w:tc>
      </w:tr>
    </w:tbl>
    <w:p w14:paraId="4B1D0BB8" w14:textId="77777777" w:rsidR="003B2973" w:rsidRPr="00722EA9" w:rsidRDefault="003B2973" w:rsidP="003B2973">
      <w:pPr>
        <w:pStyle w:val="Default"/>
        <w:ind w:right="425"/>
        <w:jc w:val="both"/>
        <w:rPr>
          <w:rFonts w:ascii="Comic Sans MS" w:eastAsia="Times New Roman" w:hAnsi="Comic Sans MS"/>
          <w:color w:val="0000FF"/>
          <w:sz w:val="20"/>
          <w:szCs w:val="20"/>
        </w:rPr>
      </w:pPr>
    </w:p>
    <w:p w14:paraId="34576DC8" w14:textId="77777777" w:rsidR="0030627C" w:rsidRPr="00FA0DEA" w:rsidRDefault="0030627C" w:rsidP="0030627C">
      <w:pPr>
        <w:ind w:right="425"/>
        <w:rPr>
          <w:rFonts w:ascii="Comic Sans MS" w:hAnsi="Comic Sans MS"/>
          <w:b/>
          <w:sz w:val="20"/>
          <w:szCs w:val="20"/>
          <w:u w:val="single"/>
        </w:rPr>
      </w:pPr>
    </w:p>
    <w:p w14:paraId="191B66A1" w14:textId="6E84E957" w:rsidR="0030627C" w:rsidRPr="00FA0DEA" w:rsidRDefault="0030627C" w:rsidP="0030627C">
      <w:pPr>
        <w:ind w:right="425"/>
        <w:rPr>
          <w:rFonts w:ascii="Comic Sans MS" w:hAnsi="Comic Sans MS"/>
          <w:b/>
          <w:sz w:val="20"/>
          <w:szCs w:val="20"/>
        </w:rPr>
      </w:pPr>
      <w:r w:rsidRPr="00FA0DEA">
        <w:rPr>
          <w:rFonts w:ascii="Comic Sans MS" w:hAnsi="Comic Sans MS"/>
          <w:b/>
          <w:sz w:val="20"/>
          <w:szCs w:val="20"/>
          <w:u w:val="single"/>
        </w:rPr>
        <w:t>QUESTION N°2</w:t>
      </w:r>
      <w:r w:rsidRPr="00FA0DEA">
        <w:rPr>
          <w:rFonts w:ascii="Comic Sans MS" w:hAnsi="Comic Sans MS"/>
          <w:b/>
          <w:sz w:val="20"/>
          <w:szCs w:val="20"/>
        </w:rPr>
        <w:t> : Matériel - détendeurs (</w:t>
      </w:r>
      <w:r w:rsidR="00441799">
        <w:rPr>
          <w:rFonts w:ascii="Comic Sans MS" w:hAnsi="Comic Sans MS"/>
          <w:b/>
          <w:sz w:val="20"/>
          <w:szCs w:val="20"/>
        </w:rPr>
        <w:t>9</w:t>
      </w:r>
      <w:r w:rsidRPr="00FA0DEA">
        <w:rPr>
          <w:rFonts w:ascii="Comic Sans MS" w:hAnsi="Comic Sans MS"/>
          <w:b/>
          <w:sz w:val="20"/>
          <w:szCs w:val="20"/>
        </w:rPr>
        <w:t xml:space="preserve"> points)</w:t>
      </w:r>
    </w:p>
    <w:p w14:paraId="4B3CE137" w14:textId="77777777" w:rsidR="0030627C" w:rsidRPr="00FA0DEA" w:rsidRDefault="0030627C" w:rsidP="0030627C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7998D3B1" w14:textId="77777777" w:rsidR="0030627C" w:rsidRPr="00342E88" w:rsidRDefault="0030627C" w:rsidP="002754CC">
      <w:pPr>
        <w:pStyle w:val="Default"/>
        <w:numPr>
          <w:ilvl w:val="0"/>
          <w:numId w:val="15"/>
        </w:numPr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Dans le cadre d’une formation GP-N4, vous souhaitez mettre en évidence les avantages d’un premier étage compensé. </w:t>
      </w:r>
      <w:r w:rsidR="00D61297" w:rsidRPr="00FA0DEA">
        <w:rPr>
          <w:rFonts w:ascii="Comic Sans MS" w:hAnsi="Comic Sans MS"/>
          <w:sz w:val="20"/>
          <w:szCs w:val="20"/>
        </w:rPr>
        <w:t>En vous appuyant sur le schéma fourni en annexe, un bilan des forces et vos connaissances, démontrez l’intérêt de la compensation au 1</w:t>
      </w:r>
      <w:r w:rsidR="00D61297" w:rsidRPr="00FA0DEA">
        <w:rPr>
          <w:rFonts w:ascii="Comic Sans MS" w:hAnsi="Comic Sans MS"/>
          <w:sz w:val="20"/>
          <w:szCs w:val="20"/>
          <w:vertAlign w:val="superscript"/>
        </w:rPr>
        <w:t>er</w:t>
      </w:r>
      <w:r w:rsidR="00D61297" w:rsidRPr="00FA0DEA">
        <w:rPr>
          <w:rFonts w:ascii="Comic Sans MS" w:hAnsi="Comic Sans MS"/>
          <w:sz w:val="20"/>
          <w:szCs w:val="20"/>
        </w:rPr>
        <w:t xml:space="preserve"> étage sur l’effort respiratoire et le débit d’un détendeur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(3 pts)</w:t>
      </w:r>
      <w:r w:rsidRPr="00FA0DEA">
        <w:rPr>
          <w:rFonts w:ascii="Comic Sans MS" w:eastAsia="Times New Roman" w:hAnsi="Comic Sans MS"/>
          <w:i/>
          <w:noProof/>
          <w:color w:val="0000FF"/>
          <w:sz w:val="20"/>
          <w:szCs w:val="20"/>
        </w:rPr>
        <w:t xml:space="preserve"> </w:t>
      </w:r>
    </w:p>
    <w:p w14:paraId="4B87FFD7" w14:textId="77777777" w:rsidR="00F01B63" w:rsidRDefault="00F01B63" w:rsidP="00342E88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</w:p>
    <w:p w14:paraId="3B6EC13C" w14:textId="1FAC6D36" w:rsidR="00F01B63" w:rsidRPr="00342E88" w:rsidRDefault="00F01B63" w:rsidP="00342E88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>Faisons le bilan des forces :</w:t>
      </w:r>
    </w:p>
    <w:p w14:paraId="76FE2FE6" w14:textId="2EE83DCF" w:rsidR="00AE1132" w:rsidRDefault="00F10006" w:rsidP="0030627C">
      <w:pPr>
        <w:pStyle w:val="Default"/>
        <w:ind w:right="425"/>
        <w:jc w:val="both"/>
        <w:rPr>
          <w:rFonts w:ascii="Times New Roman" w:eastAsia="Times New Roman" w:hAnsi="Times New Roman" w:cs="Times New Roman"/>
          <w:noProof/>
          <w:color w:val="auto"/>
        </w:rPr>
      </w:pPr>
      <w:r w:rsidRPr="00F10006">
        <w:rPr>
          <w:rFonts w:ascii="Comic Sans MS" w:eastAsia="Times New Roman" w:hAnsi="Comic Sans MS"/>
          <w:noProof/>
          <w:color w:val="auto"/>
          <w:sz w:val="20"/>
          <w:szCs w:val="20"/>
        </w:rPr>
        <w:lastRenderedPageBreak/>
        <w:drawing>
          <wp:anchor distT="0" distB="0" distL="114300" distR="114300" simplePos="0" relativeHeight="251660800" behindDoc="0" locked="0" layoutInCell="1" allowOverlap="1" wp14:anchorId="365161B3" wp14:editId="31D21F79">
            <wp:simplePos x="0" y="0"/>
            <wp:positionH relativeFrom="column">
              <wp:posOffset>3210173</wp:posOffset>
            </wp:positionH>
            <wp:positionV relativeFrom="paragraph">
              <wp:posOffset>-33020</wp:posOffset>
            </wp:positionV>
            <wp:extent cx="2671200" cy="165240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1200" cy="165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27C4" w:rsidRPr="00E427C4">
        <w:rPr>
          <w:rFonts w:ascii="Comic Sans MS" w:eastAsia="Times New Roman" w:hAnsi="Comic Sans MS"/>
          <w:noProof/>
          <w:color w:val="auto"/>
          <w:sz w:val="20"/>
          <w:szCs w:val="20"/>
        </w:rPr>
        <w:drawing>
          <wp:inline distT="0" distB="0" distL="0" distR="0" wp14:anchorId="6D58AC28" wp14:editId="640DC111">
            <wp:extent cx="2435577" cy="261824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56330" cy="2640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0006">
        <w:rPr>
          <w:rFonts w:ascii="Times New Roman" w:eastAsia="Times New Roman" w:hAnsi="Times New Roman" w:cs="Times New Roman"/>
          <w:noProof/>
          <w:color w:val="auto"/>
        </w:rPr>
        <w:t xml:space="preserve"> </w:t>
      </w:r>
    </w:p>
    <w:p w14:paraId="34E67AB9" w14:textId="77777777" w:rsidR="00F01B63" w:rsidRDefault="00F01B63" w:rsidP="0030627C">
      <w:pPr>
        <w:pStyle w:val="Default"/>
        <w:ind w:right="425"/>
        <w:jc w:val="both"/>
        <w:rPr>
          <w:rFonts w:ascii="Times New Roman" w:eastAsia="Times New Roman" w:hAnsi="Times New Roman" w:cs="Times New Roman"/>
          <w:noProof/>
          <w:color w:val="auto"/>
        </w:rPr>
      </w:pPr>
    </w:p>
    <w:p w14:paraId="12DA6CCE" w14:textId="77777777" w:rsidR="00976F44" w:rsidRDefault="00A2143F" w:rsidP="00F01B63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A2143F">
        <w:rPr>
          <w:rFonts w:ascii="Comic Sans MS" w:eastAsia="Times New Roman" w:hAnsi="Comic Sans MS"/>
          <w:i/>
          <w:color w:val="0000FF"/>
          <w:sz w:val="20"/>
          <w:szCs w:val="20"/>
        </w:rPr>
        <w:t>Le bi</w:t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lan des forces met en évidence </w:t>
      </w:r>
      <w:r w:rsidR="00976F44">
        <w:rPr>
          <w:rFonts w:ascii="Comic Sans MS" w:eastAsia="Times New Roman" w:hAnsi="Comic Sans MS"/>
          <w:i/>
          <w:color w:val="0000FF"/>
          <w:sz w:val="20"/>
          <w:szCs w:val="20"/>
        </w:rPr>
        <w:t>que :</w:t>
      </w:r>
    </w:p>
    <w:p w14:paraId="08FED756" w14:textId="0D77FB68" w:rsidR="00F01B63" w:rsidRDefault="004D0E18" w:rsidP="00976F44">
      <w:pPr>
        <w:pStyle w:val="Default"/>
        <w:numPr>
          <w:ilvl w:val="0"/>
          <w:numId w:val="26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>L</w:t>
      </w:r>
      <w:r w:rsidR="00A2143F">
        <w:rPr>
          <w:rFonts w:ascii="Comic Sans MS" w:eastAsia="Times New Roman" w:hAnsi="Comic Sans MS"/>
          <w:i/>
          <w:color w:val="0000FF"/>
          <w:sz w:val="20"/>
          <w:szCs w:val="20"/>
        </w:rPr>
        <w:t>a moyenne pression (M.P.) est indépendante de la haute pression (H.P.).</w:t>
      </w:r>
      <w:r w:rsidR="00976F44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Cela permet d’éviter une augmentation de l’effort inspiratoire au fur et à mesure que la bouteille se vide ;</w:t>
      </w:r>
    </w:p>
    <w:p w14:paraId="0563A43E" w14:textId="613BF6CB" w:rsidR="00976F44" w:rsidRDefault="00976F44" w:rsidP="00976F44">
      <w:pPr>
        <w:pStyle w:val="Default"/>
        <w:numPr>
          <w:ilvl w:val="0"/>
          <w:numId w:val="26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976F44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La force du ressort n’a donc pas à s’opposer à la HP (ce qui est le cas sur un détendeur piston simple), ce qui permet d’en diminuer la force (par rapport à un piston simple). </w:t>
      </w:r>
      <w:r w:rsidR="004D0E18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La conséquence est donc, </w:t>
      </w:r>
      <w:r w:rsidRPr="00976F44">
        <w:rPr>
          <w:rFonts w:ascii="Comic Sans MS" w:eastAsia="Times New Roman" w:hAnsi="Comic Sans MS"/>
          <w:i/>
          <w:color w:val="0000FF"/>
          <w:sz w:val="20"/>
          <w:szCs w:val="20"/>
        </w:rPr>
        <w:t>également</w:t>
      </w:r>
      <w:r w:rsidR="004D0E18">
        <w:rPr>
          <w:rFonts w:ascii="Comic Sans MS" w:eastAsia="Times New Roman" w:hAnsi="Comic Sans MS"/>
          <w:i/>
          <w:color w:val="0000FF"/>
          <w:sz w:val="20"/>
          <w:szCs w:val="20"/>
        </w:rPr>
        <w:t>,</w:t>
      </w:r>
      <w:r w:rsidRPr="00976F44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de réduire l’effort inspiratoire</w:t>
      </w:r>
      <w:r w:rsidR="004D0E18">
        <w:rPr>
          <w:rFonts w:ascii="Comic Sans MS" w:eastAsia="Times New Roman" w:hAnsi="Comic Sans MS"/>
          <w:i/>
          <w:color w:val="0000FF"/>
          <w:sz w:val="20"/>
          <w:szCs w:val="20"/>
        </w:rPr>
        <w:t>.</w:t>
      </w:r>
    </w:p>
    <w:p w14:paraId="7D3B344F" w14:textId="77777777" w:rsidR="006B4ECB" w:rsidRDefault="006B4ECB" w:rsidP="00F01B63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</w:p>
    <w:p w14:paraId="7AAF9790" w14:textId="65CDCDCF" w:rsidR="00416092" w:rsidRDefault="006B4ECB" w:rsidP="00F01B63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>Par ailleurs, afin d’obtenir des débits plus importants, la compensation autorise des sections de passage pour la H.P. (diamètre d’ouverture) plus important</w:t>
      </w:r>
      <w:r w:rsidR="00E159BD">
        <w:rPr>
          <w:rFonts w:ascii="Comic Sans MS" w:eastAsia="Times New Roman" w:hAnsi="Comic Sans MS"/>
          <w:i/>
          <w:color w:val="0000FF"/>
          <w:sz w:val="20"/>
          <w:szCs w:val="20"/>
        </w:rPr>
        <w:t>e</w:t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s, sans que cela n’impacte </w:t>
      </w:r>
      <w:r w:rsidR="00897A73">
        <w:rPr>
          <w:rFonts w:ascii="Comic Sans MS" w:eastAsia="Times New Roman" w:hAnsi="Comic Sans MS"/>
          <w:i/>
          <w:color w:val="0000FF"/>
          <w:sz w:val="20"/>
          <w:szCs w:val="20"/>
        </w:rPr>
        <w:t>la taille du corps du premier étage.</w:t>
      </w:r>
    </w:p>
    <w:p w14:paraId="348E7454" w14:textId="77777777" w:rsidR="00416092" w:rsidRDefault="00416092" w:rsidP="00F01B63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</w:p>
    <w:p w14:paraId="235D7C02" w14:textId="35CD37A4" w:rsidR="00E159BD" w:rsidRDefault="00E159BD" w:rsidP="00F01B63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La compensation permet donc une </w:t>
      </w:r>
      <w:r w:rsidRPr="00E95FBE">
        <w:rPr>
          <w:rFonts w:ascii="Comic Sans MS" w:eastAsia="Times New Roman" w:hAnsi="Comic Sans MS"/>
          <w:b/>
          <w:i/>
          <w:color w:val="0000FF"/>
          <w:sz w:val="20"/>
          <w:szCs w:val="20"/>
          <w:u w:val="single"/>
        </w:rPr>
        <w:t>stabilisation de la M.P.</w:t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quel</w:t>
      </w:r>
      <w:r w:rsidR="00E95FBE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le </w:t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que soit la pression dans la bouteille et </w:t>
      </w:r>
      <w:r w:rsidRPr="00E95FBE">
        <w:rPr>
          <w:rFonts w:ascii="Comic Sans MS" w:eastAsia="Times New Roman" w:hAnsi="Comic Sans MS"/>
          <w:b/>
          <w:i/>
          <w:color w:val="0000FF"/>
          <w:sz w:val="20"/>
          <w:szCs w:val="20"/>
          <w:u w:val="single"/>
        </w:rPr>
        <w:t>autorise des débits plus importants</w:t>
      </w:r>
      <w:r w:rsidR="00E95FBE">
        <w:rPr>
          <w:rFonts w:ascii="Comic Sans MS" w:eastAsia="Times New Roman" w:hAnsi="Comic Sans MS"/>
          <w:i/>
          <w:color w:val="0000FF"/>
          <w:sz w:val="20"/>
          <w:szCs w:val="20"/>
        </w:rPr>
        <w:t>.</w:t>
      </w:r>
    </w:p>
    <w:p w14:paraId="6352B8A7" w14:textId="3D565883" w:rsidR="006B4ECB" w:rsidRDefault="00897A73" w:rsidP="00F01B63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</w:t>
      </w:r>
    </w:p>
    <w:p w14:paraId="027907CD" w14:textId="77777777" w:rsidR="006B4ECB" w:rsidRPr="00A2143F" w:rsidRDefault="006B4ECB" w:rsidP="00F01B63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</w:p>
    <w:p w14:paraId="10807B7A" w14:textId="0B3510F5" w:rsidR="0030627C" w:rsidRDefault="0030627C" w:rsidP="002754CC">
      <w:pPr>
        <w:pStyle w:val="Default"/>
        <w:numPr>
          <w:ilvl w:val="0"/>
          <w:numId w:val="15"/>
        </w:numPr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  <w:r w:rsidRPr="00FA0DEA">
        <w:rPr>
          <w:rFonts w:ascii="Comic Sans MS" w:eastAsia="Times New Roman" w:hAnsi="Comic Sans MS"/>
          <w:color w:val="auto"/>
          <w:sz w:val="20"/>
          <w:szCs w:val="20"/>
        </w:rPr>
        <w:t>Avec ce type de premier étage, à l’ouverture de la robinetterie, le détendeur se met à fuir avec un léger temps de retard. Quelle est la</w:t>
      </w:r>
      <w:r w:rsidR="00D61297"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ou les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cause</w:t>
      </w:r>
      <w:r w:rsidR="00D61297" w:rsidRPr="00FA0DEA">
        <w:rPr>
          <w:rFonts w:ascii="Comic Sans MS" w:eastAsia="Times New Roman" w:hAnsi="Comic Sans MS"/>
          <w:color w:val="auto"/>
          <w:sz w:val="20"/>
          <w:szCs w:val="20"/>
        </w:rPr>
        <w:t>s possibles de ce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</w:t>
      </w:r>
      <w:r w:rsidR="00D61297"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dysfonctionnement. 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>Justifiez votre réponse. (</w:t>
      </w:r>
      <w:r w:rsidR="00441799">
        <w:rPr>
          <w:rFonts w:ascii="Comic Sans MS" w:eastAsia="Times New Roman" w:hAnsi="Comic Sans MS"/>
          <w:color w:val="auto"/>
          <w:sz w:val="20"/>
          <w:szCs w:val="20"/>
        </w:rPr>
        <w:t>2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pt)</w:t>
      </w:r>
    </w:p>
    <w:p w14:paraId="573F9095" w14:textId="77777777" w:rsidR="00EC7313" w:rsidRDefault="00EC7313" w:rsidP="00EC7313">
      <w:pPr>
        <w:pStyle w:val="Default"/>
        <w:numPr>
          <w:ilvl w:val="0"/>
          <w:numId w:val="22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>La moyenne pression est trop haute et atteint une valeur qui finit par vaincre la force du ressort de maintien du clapet sur le siège au deuxième étage ;</w:t>
      </w:r>
    </w:p>
    <w:p w14:paraId="231D5770" w14:textId="334C5A55" w:rsidR="009A1350" w:rsidRPr="009A1350" w:rsidRDefault="00883E4C" w:rsidP="00EC7313">
      <w:pPr>
        <w:pStyle w:val="Default"/>
        <w:numPr>
          <w:ilvl w:val="0"/>
          <w:numId w:val="22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>Mauvaise étanchéité siège / clapet du premier étage</w:t>
      </w:r>
      <w:r w:rsidR="00EC7313">
        <w:rPr>
          <w:rFonts w:ascii="Comic Sans MS" w:eastAsia="Times New Roman" w:hAnsi="Comic Sans MS"/>
          <w:i/>
          <w:color w:val="0000FF"/>
          <w:sz w:val="20"/>
          <w:szCs w:val="20"/>
        </w:rPr>
        <w:t> </w:t>
      </w:r>
      <w:r w:rsidR="00831EF1">
        <w:rPr>
          <w:rFonts w:ascii="Comic Sans MS" w:eastAsia="Times New Roman" w:hAnsi="Comic Sans MS"/>
          <w:i/>
          <w:color w:val="0000FF"/>
          <w:sz w:val="20"/>
          <w:szCs w:val="20"/>
        </w:rPr>
        <w:t>: la</w:t>
      </w:r>
      <w:r w:rsidR="00EC7313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haut</w:t>
      </w:r>
      <w:r w:rsidR="003A1C59">
        <w:rPr>
          <w:rFonts w:ascii="Comic Sans MS" w:eastAsia="Times New Roman" w:hAnsi="Comic Sans MS"/>
          <w:i/>
          <w:color w:val="0000FF"/>
          <w:sz w:val="20"/>
          <w:szCs w:val="20"/>
        </w:rPr>
        <w:t>e pression continue à alimenter</w:t>
      </w:r>
      <w:r w:rsidR="00831EF1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</w:t>
      </w:r>
      <w:r w:rsidR="00EC7313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la moyenne pression, qui </w:t>
      </w:r>
      <w:r w:rsidR="00831EF1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ne se stabilise pas et </w:t>
      </w:r>
      <w:r w:rsidR="00EC7313">
        <w:rPr>
          <w:rFonts w:ascii="Comic Sans MS" w:eastAsia="Times New Roman" w:hAnsi="Comic Sans MS"/>
          <w:i/>
          <w:color w:val="0000FF"/>
          <w:sz w:val="20"/>
          <w:szCs w:val="20"/>
        </w:rPr>
        <w:t>augmente</w:t>
      </w:r>
      <w:r w:rsidR="00831EF1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lentement jusqu’à provoquer une fuite au deuxième </w:t>
      </w:r>
      <w:r w:rsidR="00EC7313">
        <w:rPr>
          <w:rFonts w:ascii="Comic Sans MS" w:eastAsia="Times New Roman" w:hAnsi="Comic Sans MS"/>
          <w:i/>
          <w:color w:val="0000FF"/>
          <w:sz w:val="20"/>
          <w:szCs w:val="20"/>
        </w:rPr>
        <w:t>étage</w:t>
      </w:r>
      <w:r w:rsidR="00831EF1">
        <w:rPr>
          <w:rFonts w:ascii="Comic Sans MS" w:eastAsia="Times New Roman" w:hAnsi="Comic Sans MS"/>
          <w:i/>
          <w:color w:val="0000FF"/>
          <w:sz w:val="20"/>
          <w:szCs w:val="20"/>
        </w:rPr>
        <w:t>.</w:t>
      </w:r>
    </w:p>
    <w:p w14:paraId="2C0DA09B" w14:textId="77777777" w:rsidR="0030627C" w:rsidRPr="00FA0DEA" w:rsidRDefault="0030627C" w:rsidP="0030627C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21D7375F" w14:textId="77777777" w:rsidR="0030627C" w:rsidRPr="00FA0DEA" w:rsidRDefault="0030627C" w:rsidP="002754CC">
      <w:pPr>
        <w:pStyle w:val="Default"/>
        <w:numPr>
          <w:ilvl w:val="0"/>
          <w:numId w:val="15"/>
        </w:numPr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  <w:r w:rsidRPr="00FA0DEA">
        <w:rPr>
          <w:rFonts w:ascii="Comic Sans MS" w:eastAsia="Times New Roman" w:hAnsi="Comic Sans MS"/>
          <w:color w:val="auto"/>
          <w:sz w:val="20"/>
          <w:szCs w:val="20"/>
        </w:rPr>
        <w:t>Détendeur et eau froide.</w:t>
      </w:r>
    </w:p>
    <w:p w14:paraId="587401EA" w14:textId="77777777" w:rsidR="0030627C" w:rsidRPr="00FA0DEA" w:rsidRDefault="0030627C" w:rsidP="0030627C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757A5601" w14:textId="4EF48D16" w:rsidR="0030627C" w:rsidRPr="00FA0DEA" w:rsidRDefault="0030627C" w:rsidP="002754CC">
      <w:pPr>
        <w:pStyle w:val="Default"/>
        <w:numPr>
          <w:ilvl w:val="0"/>
          <w:numId w:val="16"/>
        </w:numPr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Expliquez </w:t>
      </w:r>
      <w:r w:rsidR="000E1B66">
        <w:rPr>
          <w:rFonts w:ascii="Comic Sans MS" w:eastAsia="Times New Roman" w:hAnsi="Comic Sans MS"/>
          <w:color w:val="auto"/>
          <w:sz w:val="20"/>
          <w:szCs w:val="20"/>
        </w:rPr>
        <w:t>le mécanisme de production de froid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</w:t>
      </w:r>
      <w:r w:rsidR="000E1B66">
        <w:rPr>
          <w:rFonts w:ascii="Comic Sans MS" w:eastAsia="Times New Roman" w:hAnsi="Comic Sans MS"/>
          <w:color w:val="auto"/>
          <w:sz w:val="20"/>
          <w:szCs w:val="20"/>
        </w:rPr>
        <w:t>dans les détendeurs</w:t>
      </w:r>
      <w:r w:rsidR="004D0E18">
        <w:rPr>
          <w:rFonts w:ascii="Comic Sans MS" w:eastAsia="Times New Roman" w:hAnsi="Comic Sans MS"/>
          <w:color w:val="auto"/>
          <w:sz w:val="20"/>
          <w:szCs w:val="20"/>
        </w:rPr>
        <w:t xml:space="preserve"> et ses conséquences</w:t>
      </w:r>
      <w:r w:rsidR="000E1B66">
        <w:rPr>
          <w:rFonts w:ascii="Comic Sans MS" w:eastAsia="Times New Roman" w:hAnsi="Comic Sans MS"/>
          <w:color w:val="auto"/>
          <w:sz w:val="20"/>
          <w:szCs w:val="20"/>
        </w:rPr>
        <w:t>.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(1 pt)</w:t>
      </w:r>
    </w:p>
    <w:p w14:paraId="4E66059A" w14:textId="5B801831" w:rsidR="007C473A" w:rsidRDefault="00CF757C" w:rsidP="00510EFF">
      <w:pPr>
        <w:pStyle w:val="Default"/>
        <w:ind w:left="709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>Lorsque l’</w:t>
      </w:r>
      <w:r w:rsidR="00D66BD0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air se détend il se refroidit </w:t>
      </w:r>
      <w:r w:rsidR="00A91C4A">
        <w:rPr>
          <w:rFonts w:ascii="Comic Sans MS" w:eastAsia="Times New Roman" w:hAnsi="Comic Sans MS"/>
          <w:i/>
          <w:color w:val="0000FF"/>
          <w:sz w:val="20"/>
          <w:szCs w:val="20"/>
        </w:rPr>
        <w:t>fortement</w:t>
      </w:r>
      <w:r w:rsidR="009D7233">
        <w:rPr>
          <w:rFonts w:ascii="Comic Sans MS" w:eastAsia="Times New Roman" w:hAnsi="Comic Sans MS"/>
          <w:i/>
          <w:color w:val="0000FF"/>
          <w:sz w:val="20"/>
          <w:szCs w:val="20"/>
        </w:rPr>
        <w:t>.</w:t>
      </w:r>
    </w:p>
    <w:p w14:paraId="7142690F" w14:textId="4761656A" w:rsidR="0030627C" w:rsidRDefault="007C473A" w:rsidP="00510EFF">
      <w:pPr>
        <w:pStyle w:val="Default"/>
        <w:ind w:left="709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>Si</w:t>
      </w:r>
      <w:r w:rsidR="00DD4077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ce phénomène intervient en présence d’eau</w:t>
      </w:r>
      <w:r w:rsidR="00A91C4A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ou d’air saturé en eau, </w:t>
      </w:r>
      <w:r w:rsidR="00594B87">
        <w:rPr>
          <w:rFonts w:ascii="Comic Sans MS" w:eastAsia="Times New Roman" w:hAnsi="Comic Sans MS"/>
          <w:i/>
          <w:color w:val="0000FF"/>
          <w:sz w:val="20"/>
          <w:szCs w:val="20"/>
        </w:rPr>
        <w:t>il y</w:t>
      </w:r>
      <w:r w:rsidR="00A91C4A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a risque de formation de glace qui pourra empêcher le système siège-clapet de fonctionner normalement.</w:t>
      </w:r>
    </w:p>
    <w:p w14:paraId="093DFE23" w14:textId="10E4055F" w:rsidR="007308E9" w:rsidRDefault="007308E9" w:rsidP="00510EFF">
      <w:pPr>
        <w:pStyle w:val="Default"/>
        <w:ind w:left="709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>La production de froid est fonction du débit d’air et du rapport de détente (gradient de pression).</w:t>
      </w:r>
    </w:p>
    <w:p w14:paraId="4307AE45" w14:textId="7660DC53" w:rsidR="007C473A" w:rsidRDefault="007C473A" w:rsidP="00510EFF">
      <w:pPr>
        <w:pStyle w:val="Default"/>
        <w:ind w:left="709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>A ce titre, le premier étage est un lieu privilégié où le risque de givrage est maximum.</w:t>
      </w:r>
    </w:p>
    <w:p w14:paraId="0136EF99" w14:textId="77777777" w:rsidR="007C473A" w:rsidRPr="00510EFF" w:rsidRDefault="007C473A" w:rsidP="00510EFF">
      <w:pPr>
        <w:pStyle w:val="Default"/>
        <w:ind w:left="709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</w:p>
    <w:p w14:paraId="1BC558AA" w14:textId="3F67F126" w:rsidR="0030627C" w:rsidRPr="00FA0DEA" w:rsidRDefault="0030627C" w:rsidP="002754CC">
      <w:pPr>
        <w:pStyle w:val="Default"/>
        <w:numPr>
          <w:ilvl w:val="0"/>
          <w:numId w:val="16"/>
        </w:numPr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  <w:r w:rsidRPr="00FA0DEA">
        <w:rPr>
          <w:rFonts w:ascii="Comic Sans MS" w:eastAsia="Times New Roman" w:hAnsi="Comic Sans MS"/>
          <w:color w:val="auto"/>
          <w:sz w:val="20"/>
          <w:szCs w:val="20"/>
        </w:rPr>
        <w:t>Quel</w:t>
      </w:r>
      <w:r w:rsidR="000E1B66">
        <w:rPr>
          <w:rFonts w:ascii="Comic Sans MS" w:eastAsia="Times New Roman" w:hAnsi="Comic Sans MS"/>
          <w:color w:val="auto"/>
          <w:sz w:val="20"/>
          <w:szCs w:val="20"/>
        </w:rPr>
        <w:t>le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s sont les solutions mises en œuvre pour </w:t>
      </w:r>
      <w:r w:rsidR="007A426C" w:rsidRPr="00FA0DEA">
        <w:rPr>
          <w:rFonts w:ascii="Comic Sans MS" w:eastAsia="Times New Roman" w:hAnsi="Comic Sans MS"/>
          <w:color w:val="auto"/>
          <w:sz w:val="20"/>
          <w:szCs w:val="20"/>
        </w:rPr>
        <w:t>prévenir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les risques de givrage ? (3 pts)</w:t>
      </w:r>
    </w:p>
    <w:p w14:paraId="7CE7411A" w14:textId="4D097A9E" w:rsidR="0030627C" w:rsidRDefault="008343D0" w:rsidP="009B59D4">
      <w:pPr>
        <w:pStyle w:val="Default"/>
        <w:ind w:left="709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L’idée directrice est de permettre à l’eau ambiante, dont la température est </w:t>
      </w:r>
      <w:r w:rsidR="00BC1166">
        <w:rPr>
          <w:rFonts w:ascii="Comic Sans MS" w:eastAsia="Times New Roman" w:hAnsi="Comic Sans MS"/>
          <w:i/>
          <w:color w:val="0000FF"/>
          <w:sz w:val="20"/>
          <w:szCs w:val="20"/>
        </w:rPr>
        <w:t>généralement</w:t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supérieure à 0°C, de réchauffer le détendeur.</w:t>
      </w:r>
      <w:r w:rsidR="00BC1166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Pour cela :</w:t>
      </w:r>
    </w:p>
    <w:p w14:paraId="3A88A931" w14:textId="4899EC2E" w:rsidR="00BC1166" w:rsidRDefault="00D54D16" w:rsidP="00BC1166">
      <w:pPr>
        <w:pStyle w:val="Default"/>
        <w:numPr>
          <w:ilvl w:val="0"/>
          <w:numId w:val="23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>La conception du détendeur et la disposition spatiale des différentes chambres doit f</w:t>
      </w:r>
      <w:r w:rsidR="00BC1166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avoriser les échanges thermiques </w:t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t>avec</w:t>
      </w:r>
      <w:r w:rsidR="00BC1166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l’eau ambiante</w:t>
      </w:r>
      <w:r w:rsidR="00261B92">
        <w:rPr>
          <w:rFonts w:ascii="Comic Sans MS" w:eastAsia="Times New Roman" w:hAnsi="Comic Sans MS"/>
          <w:i/>
          <w:color w:val="0000FF"/>
          <w:sz w:val="20"/>
          <w:szCs w:val="20"/>
        </w:rPr>
        <w:t> ;</w:t>
      </w:r>
    </w:p>
    <w:p w14:paraId="3B66C09A" w14:textId="5F185517" w:rsidR="00833911" w:rsidRDefault="00D54D16" w:rsidP="00BC1166">
      <w:pPr>
        <w:pStyle w:val="Default"/>
        <w:numPr>
          <w:ilvl w:val="0"/>
          <w:numId w:val="23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>Le choix des matériaux (les 2èmes étages en plastique sont souvent plus sensibles au froid</w:t>
      </w:r>
      <w:r w:rsidR="002F6877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car les plastiques conduisent moins bien la chaleur que le métal</w:t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t>)</w:t>
      </w:r>
      <w:r w:rsidR="00261B92">
        <w:rPr>
          <w:rFonts w:ascii="Comic Sans MS" w:eastAsia="Times New Roman" w:hAnsi="Comic Sans MS"/>
          <w:i/>
          <w:color w:val="0000FF"/>
          <w:sz w:val="20"/>
          <w:szCs w:val="20"/>
        </w:rPr>
        <w:t> ;</w:t>
      </w:r>
    </w:p>
    <w:p w14:paraId="320E5426" w14:textId="7D8CFA39" w:rsidR="00C76061" w:rsidRDefault="008C327B" w:rsidP="00BC1166">
      <w:pPr>
        <w:pStyle w:val="Default"/>
        <w:numPr>
          <w:ilvl w:val="0"/>
          <w:numId w:val="23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Disposer des </w:t>
      </w:r>
      <w:r w:rsidR="00D54D16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ailettes de réchauffement destinées à augmenter </w:t>
      </w:r>
      <w:r w:rsidR="00C76061">
        <w:rPr>
          <w:rFonts w:ascii="Comic Sans MS" w:eastAsia="Times New Roman" w:hAnsi="Comic Sans MS"/>
          <w:i/>
          <w:color w:val="0000FF"/>
          <w:sz w:val="20"/>
          <w:szCs w:val="20"/>
        </w:rPr>
        <w:t>la surface d’</w:t>
      </w:r>
      <w:r w:rsidR="00D54D16">
        <w:rPr>
          <w:rFonts w:ascii="Comic Sans MS" w:eastAsia="Times New Roman" w:hAnsi="Comic Sans MS"/>
          <w:i/>
          <w:color w:val="0000FF"/>
          <w:sz w:val="20"/>
          <w:szCs w:val="20"/>
        </w:rPr>
        <w:t>échange avec le milieu ambian</w:t>
      </w:r>
      <w:r w:rsidR="001261C5">
        <w:rPr>
          <w:rFonts w:ascii="Comic Sans MS" w:eastAsia="Times New Roman" w:hAnsi="Comic Sans MS"/>
          <w:i/>
          <w:color w:val="0000FF"/>
          <w:sz w:val="20"/>
          <w:szCs w:val="20"/>
        </w:rPr>
        <w:t>t</w:t>
      </w:r>
      <w:r w:rsidR="00261B92">
        <w:rPr>
          <w:rFonts w:ascii="Comic Sans MS" w:eastAsia="Times New Roman" w:hAnsi="Comic Sans MS"/>
          <w:i/>
          <w:color w:val="0000FF"/>
          <w:sz w:val="20"/>
          <w:szCs w:val="20"/>
        </w:rPr>
        <w:t> ;</w:t>
      </w:r>
    </w:p>
    <w:p w14:paraId="3CB4D866" w14:textId="12EDC6A4" w:rsidR="008515AA" w:rsidRDefault="009743C1" w:rsidP="00BC1166">
      <w:pPr>
        <w:pStyle w:val="Default"/>
        <w:numPr>
          <w:ilvl w:val="0"/>
          <w:numId w:val="23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>Isoler la chambre humide en la remplissant de glycol ou d’huile dont la température de solidification est plus basse que l’eau</w:t>
      </w:r>
      <w:r w:rsidR="00261B92">
        <w:rPr>
          <w:rFonts w:ascii="Comic Sans MS" w:eastAsia="Times New Roman" w:hAnsi="Comic Sans MS"/>
          <w:i/>
          <w:color w:val="0000FF"/>
          <w:sz w:val="20"/>
          <w:szCs w:val="20"/>
        </w:rPr>
        <w:t> ;</w:t>
      </w:r>
    </w:p>
    <w:p w14:paraId="0E144561" w14:textId="223724A3" w:rsidR="00B2107F" w:rsidRDefault="00A64051" w:rsidP="00BC1166">
      <w:pPr>
        <w:pStyle w:val="Default"/>
        <w:numPr>
          <w:ilvl w:val="0"/>
          <w:numId w:val="23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>Préférer le système de fixation DIN qui permet une meilleure évacuation des frigories vers la robinetterie que le système à étrier</w:t>
      </w:r>
      <w:r w:rsidR="00261B92">
        <w:rPr>
          <w:rFonts w:ascii="Comic Sans MS" w:eastAsia="Times New Roman" w:hAnsi="Comic Sans MS"/>
          <w:i/>
          <w:color w:val="0000FF"/>
          <w:sz w:val="20"/>
          <w:szCs w:val="20"/>
        </w:rPr>
        <w:t> </w:t>
      </w:r>
      <w:r w:rsidR="00D202B8">
        <w:rPr>
          <w:rFonts w:ascii="Comic Sans MS" w:eastAsia="Times New Roman" w:hAnsi="Comic Sans MS"/>
          <w:i/>
          <w:color w:val="0000FF"/>
          <w:sz w:val="20"/>
          <w:szCs w:val="20"/>
        </w:rPr>
        <w:t>(« Principe des détendeurs de plongée » H. LEBRIS – chapitre XI – Les détendeurs et le froid p. 98)</w:t>
      </w:r>
      <w:r w:rsidR="00414D9F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</w:t>
      </w:r>
      <w:r w:rsidR="00261B92">
        <w:rPr>
          <w:rFonts w:ascii="Comic Sans MS" w:eastAsia="Times New Roman" w:hAnsi="Comic Sans MS"/>
          <w:i/>
          <w:color w:val="0000FF"/>
          <w:sz w:val="20"/>
          <w:szCs w:val="20"/>
        </w:rPr>
        <w:t>;</w:t>
      </w:r>
    </w:p>
    <w:p w14:paraId="4B12AF0F" w14:textId="3EB8405B" w:rsidR="00B643EB" w:rsidRPr="009B59D4" w:rsidRDefault="00B643EB" w:rsidP="00BC1166">
      <w:pPr>
        <w:pStyle w:val="Default"/>
        <w:numPr>
          <w:ilvl w:val="0"/>
          <w:numId w:val="23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Réduire la détente de l’air en diminuant la M.P., au dépend d’une légère perte de performance. </w:t>
      </w:r>
    </w:p>
    <w:p w14:paraId="4EB9905C" w14:textId="77777777" w:rsidR="0030627C" w:rsidRDefault="0030627C" w:rsidP="0030627C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166B671A" w14:textId="77777777" w:rsidR="000663D3" w:rsidRPr="00FA0DEA" w:rsidRDefault="000663D3" w:rsidP="0030627C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3FE3F476" w14:textId="3B0ED4F1" w:rsidR="0030627C" w:rsidRPr="00FA0DEA" w:rsidRDefault="0030627C" w:rsidP="0030627C">
      <w:pPr>
        <w:ind w:right="425"/>
        <w:rPr>
          <w:rFonts w:ascii="Comic Sans MS" w:hAnsi="Comic Sans MS"/>
          <w:b/>
          <w:sz w:val="20"/>
          <w:szCs w:val="20"/>
        </w:rPr>
      </w:pPr>
      <w:r w:rsidRPr="00FA0DEA">
        <w:rPr>
          <w:rFonts w:ascii="Comic Sans MS" w:hAnsi="Comic Sans MS"/>
          <w:b/>
          <w:sz w:val="20"/>
          <w:szCs w:val="20"/>
          <w:u w:val="single"/>
        </w:rPr>
        <w:t>QUESTION N°3</w:t>
      </w:r>
      <w:r w:rsidRPr="00FA0DEA">
        <w:rPr>
          <w:rFonts w:ascii="Comic Sans MS" w:hAnsi="Comic Sans MS"/>
          <w:b/>
          <w:sz w:val="20"/>
          <w:szCs w:val="20"/>
        </w:rPr>
        <w:t> : Optique en plongée (</w:t>
      </w:r>
      <w:r w:rsidR="00441799">
        <w:rPr>
          <w:rFonts w:ascii="Comic Sans MS" w:hAnsi="Comic Sans MS"/>
          <w:b/>
          <w:sz w:val="20"/>
          <w:szCs w:val="20"/>
        </w:rPr>
        <w:t>3</w:t>
      </w:r>
      <w:r w:rsidRPr="00FA0DEA">
        <w:rPr>
          <w:rFonts w:ascii="Comic Sans MS" w:hAnsi="Comic Sans MS"/>
          <w:b/>
          <w:sz w:val="20"/>
          <w:szCs w:val="20"/>
        </w:rPr>
        <w:t xml:space="preserve"> points)</w:t>
      </w:r>
    </w:p>
    <w:p w14:paraId="272620F2" w14:textId="77777777" w:rsidR="0030627C" w:rsidRPr="00FA0DEA" w:rsidRDefault="0030627C" w:rsidP="0030627C">
      <w:pPr>
        <w:pStyle w:val="Default"/>
        <w:ind w:right="425"/>
        <w:rPr>
          <w:rFonts w:ascii="Comic Sans MS" w:eastAsia="Times New Roman" w:hAnsi="Comic Sans MS"/>
          <w:b/>
          <w:color w:val="auto"/>
          <w:sz w:val="20"/>
          <w:szCs w:val="20"/>
        </w:rPr>
      </w:pPr>
    </w:p>
    <w:p w14:paraId="7CCAA1BA" w14:textId="3E8133F3" w:rsidR="0030627C" w:rsidRPr="00FA0DEA" w:rsidRDefault="00976B0C" w:rsidP="002754CC">
      <w:pPr>
        <w:numPr>
          <w:ilvl w:val="0"/>
          <w:numId w:val="17"/>
        </w:numPr>
        <w:ind w:right="425"/>
        <w:rPr>
          <w:rFonts w:ascii="Comic Sans MS" w:hAnsi="Comic Sans MS"/>
          <w:sz w:val="20"/>
          <w:szCs w:val="20"/>
        </w:rPr>
      </w:pPr>
      <w:r w:rsidRPr="00976B0C">
        <w:rPr>
          <w:rFonts w:ascii="Comic Sans MS" w:hAnsi="Comic Sans MS"/>
          <w:sz w:val="20"/>
          <w:szCs w:val="20"/>
        </w:rPr>
        <w:t>En vous appuyant sur les conséquences d’un changement de milieu pour les rayons lumin</w:t>
      </w:r>
      <w:r w:rsidR="00FA69D4">
        <w:rPr>
          <w:rFonts w:ascii="Comic Sans MS" w:hAnsi="Comic Sans MS"/>
          <w:sz w:val="20"/>
          <w:szCs w:val="20"/>
        </w:rPr>
        <w:t xml:space="preserve">eux, expliquez pourquoi </w:t>
      </w:r>
      <w:r w:rsidRPr="00976B0C">
        <w:rPr>
          <w:rFonts w:ascii="Comic Sans MS" w:hAnsi="Comic Sans MS"/>
          <w:sz w:val="20"/>
          <w:szCs w:val="20"/>
        </w:rPr>
        <w:t>une vision nette</w:t>
      </w:r>
      <w:r w:rsidR="00FA69D4">
        <w:rPr>
          <w:rFonts w:ascii="Comic Sans MS" w:hAnsi="Comic Sans MS"/>
          <w:sz w:val="20"/>
          <w:szCs w:val="20"/>
        </w:rPr>
        <w:t xml:space="preserve"> dans l’air devient floue dans l’eau</w:t>
      </w:r>
      <w:r w:rsidR="0030627C" w:rsidRPr="00976B0C">
        <w:rPr>
          <w:rFonts w:ascii="Comic Sans MS" w:hAnsi="Comic Sans MS"/>
          <w:sz w:val="20"/>
          <w:szCs w:val="20"/>
        </w:rPr>
        <w:t>.</w:t>
      </w:r>
      <w:r w:rsidR="0030627C" w:rsidRPr="00FA0DEA">
        <w:rPr>
          <w:rFonts w:ascii="Comic Sans MS" w:hAnsi="Comic Sans MS"/>
          <w:sz w:val="20"/>
          <w:szCs w:val="20"/>
        </w:rPr>
        <w:t xml:space="preserve"> </w:t>
      </w:r>
      <w:r w:rsidR="00FA69D4">
        <w:rPr>
          <w:rFonts w:ascii="Comic Sans MS" w:hAnsi="Comic Sans MS"/>
          <w:sz w:val="20"/>
          <w:szCs w:val="20"/>
        </w:rPr>
        <w:t xml:space="preserve">Justifiez l’intérêt de porter un masque en plongée pour voir claire. </w:t>
      </w:r>
      <w:r w:rsidR="0030627C" w:rsidRPr="00FA0DEA">
        <w:rPr>
          <w:rFonts w:ascii="Comic Sans MS" w:hAnsi="Comic Sans MS"/>
          <w:sz w:val="20"/>
          <w:szCs w:val="20"/>
        </w:rPr>
        <w:t>(</w:t>
      </w:r>
      <w:r w:rsidR="00441799">
        <w:rPr>
          <w:rFonts w:ascii="Comic Sans MS" w:hAnsi="Comic Sans MS"/>
          <w:sz w:val="20"/>
          <w:szCs w:val="20"/>
        </w:rPr>
        <w:t>2</w:t>
      </w:r>
      <w:r w:rsidR="0030627C" w:rsidRPr="00FA0DEA">
        <w:rPr>
          <w:rFonts w:ascii="Comic Sans MS" w:hAnsi="Comic Sans MS"/>
          <w:sz w:val="20"/>
          <w:szCs w:val="20"/>
        </w:rPr>
        <w:t xml:space="preserve"> pts)</w:t>
      </w:r>
    </w:p>
    <w:p w14:paraId="29DBEF01" w14:textId="6EF1E76E" w:rsidR="005A35A0" w:rsidRDefault="005A35A0" w:rsidP="003E437D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>L’œil humain est conçu pour permettre une perception nette des images, en milieu aérien.</w:t>
      </w:r>
      <w:r w:rsidR="003E437D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</w:t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t>Dans l’eau, sans adaptation, notre vision devient floue.</w:t>
      </w:r>
    </w:p>
    <w:p w14:paraId="14E821A3" w14:textId="77777777" w:rsidR="005A35A0" w:rsidRDefault="005A35A0" w:rsidP="005A35A0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</w:p>
    <w:p w14:paraId="6692437C" w14:textId="40B08256" w:rsidR="005A35A0" w:rsidRPr="007F49FA" w:rsidRDefault="005A35A0" w:rsidP="005A35A0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Chaque milieu possède une caractéristique qui influe sur la transmission des rayons lumineux : l’indice de réfraction (n). Lorsqu’un un rayon lumineux passe d’un milieu à un autre, il subit </w:t>
      </w:r>
      <w:r w:rsidRPr="008C327B">
        <w:rPr>
          <w:rFonts w:ascii="Comic Sans MS" w:eastAsia="Times New Roman" w:hAnsi="Comic Sans MS"/>
          <w:i/>
          <w:color w:val="0000FF"/>
          <w:sz w:val="20"/>
          <w:szCs w:val="20"/>
          <w:u w:val="single"/>
        </w:rPr>
        <w:t>une déviation d’autant plus importante que la différence entre les indices de réfraction est grande</w:t>
      </w:r>
      <w:r w:rsidR="00842B74" w:rsidRPr="007F49FA">
        <w:rPr>
          <w:rFonts w:ascii="Comic Sans MS" w:eastAsia="Times New Roman" w:hAnsi="Comic Sans MS"/>
          <w:i/>
          <w:color w:val="0000FF"/>
          <w:sz w:val="20"/>
          <w:szCs w:val="20"/>
          <w:u w:val="single"/>
        </w:rPr>
        <w:t xml:space="preserve"> et que l’angle d’incidence est différent de 90° par rapport à la surface de séparation des 2 milieux</w:t>
      </w:r>
      <w:r w:rsidR="007F49FA">
        <w:rPr>
          <w:rFonts w:ascii="Comic Sans MS" w:eastAsia="Times New Roman" w:hAnsi="Comic Sans MS"/>
          <w:i/>
          <w:color w:val="0000FF"/>
          <w:sz w:val="20"/>
          <w:szCs w:val="20"/>
        </w:rPr>
        <w:t>.</w:t>
      </w:r>
    </w:p>
    <w:p w14:paraId="2206E174" w14:textId="77777777" w:rsidR="005A35A0" w:rsidRDefault="005A35A0" w:rsidP="005A35A0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</w:p>
    <w:p w14:paraId="173AE2FF" w14:textId="7B9B5677" w:rsidR="005A35A0" w:rsidRDefault="005A35A0" w:rsidP="005A35A0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>Ainsi, dans le cas de la vision aérienne, les rayons lumineux passent de l’air (n</w:t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sym w:font="Symbol" w:char="F0BB"/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t>1) à l’intérieur de l’œil (1,35 </w:t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sym w:font="Symbol" w:char="F0A3"/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n </w:t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sym w:font="Symbol" w:char="F0A3"/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1,45). La convergence du système optique est telle que les images se forment sur la rétine (image nette).</w:t>
      </w:r>
    </w:p>
    <w:p w14:paraId="7EDCE71E" w14:textId="77777777" w:rsidR="005A35A0" w:rsidRDefault="005A35A0" w:rsidP="005A35A0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</w:p>
    <w:p w14:paraId="11511B14" w14:textId="0F3EB418" w:rsidR="005A35A0" w:rsidRDefault="005A35A0" w:rsidP="005A35A0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>Dans le cas de la vision sous-marine, sans masque, les rayons lumineux passent de l’eau (n=1,33) à l’intérieur de l’œil (1,35 </w:t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sym w:font="Symbol" w:char="F0A3"/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n </w:t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sym w:font="Symbol" w:char="F0A3"/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1,45). Dans ce cas, </w:t>
      </w:r>
      <w:r w:rsidRPr="008C327B">
        <w:rPr>
          <w:rFonts w:ascii="Comic Sans MS" w:eastAsia="Times New Roman" w:hAnsi="Comic Sans MS"/>
          <w:i/>
          <w:color w:val="0000FF"/>
          <w:sz w:val="20"/>
          <w:szCs w:val="20"/>
          <w:u w:val="single"/>
        </w:rPr>
        <w:t>la différence entre les indices de réfraction est plus faible</w:t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et la convergence du système diminue. L’image se</w:t>
      </w:r>
      <w:r w:rsidR="006E128D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forme en arrière de la rétine, ce qui provoque une image floue au niveau de </w:t>
      </w:r>
      <w:proofErr w:type="spellStart"/>
      <w:r w:rsidR="006E128D">
        <w:rPr>
          <w:rFonts w:ascii="Comic Sans MS" w:eastAsia="Times New Roman" w:hAnsi="Comic Sans MS"/>
          <w:i/>
          <w:color w:val="0000FF"/>
          <w:sz w:val="20"/>
          <w:szCs w:val="20"/>
        </w:rPr>
        <w:t>cell-ci</w:t>
      </w:r>
      <w:proofErr w:type="spellEnd"/>
      <w:r>
        <w:rPr>
          <w:rFonts w:ascii="Comic Sans MS" w:eastAsia="Times New Roman" w:hAnsi="Comic Sans MS"/>
          <w:i/>
          <w:color w:val="0000FF"/>
          <w:sz w:val="20"/>
          <w:szCs w:val="20"/>
        </w:rPr>
        <w:t>.</w:t>
      </w:r>
    </w:p>
    <w:p w14:paraId="027BCD70" w14:textId="77777777" w:rsidR="005A35A0" w:rsidRDefault="005A35A0" w:rsidP="005A35A0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</w:p>
    <w:p w14:paraId="23A9A7D2" w14:textId="07826796" w:rsidR="005A35A0" w:rsidRDefault="005A35A0" w:rsidP="005A35A0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Pour retrouver une image nette, il faut </w:t>
      </w:r>
      <w:r w:rsidRPr="008C327B">
        <w:rPr>
          <w:rFonts w:ascii="Comic Sans MS" w:eastAsia="Times New Roman" w:hAnsi="Comic Sans MS"/>
          <w:i/>
          <w:color w:val="0000FF"/>
          <w:sz w:val="20"/>
          <w:szCs w:val="20"/>
          <w:u w:val="single"/>
        </w:rPr>
        <w:t>rétablir les conditions d’une vision aérienne</w:t>
      </w:r>
      <w:r w:rsidRPr="008C327B">
        <w:rPr>
          <w:rFonts w:ascii="Comic Sans MS" w:eastAsia="Times New Roman" w:hAnsi="Comic Sans MS"/>
          <w:i/>
          <w:color w:val="0000FF"/>
          <w:sz w:val="20"/>
          <w:szCs w:val="20"/>
        </w:rPr>
        <w:t> </w:t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t>: c’est le rôle du masque.</w:t>
      </w:r>
    </w:p>
    <w:p w14:paraId="4E7206F9" w14:textId="77777777" w:rsidR="005A35A0" w:rsidRPr="005A35A0" w:rsidRDefault="005A35A0" w:rsidP="005A35A0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</w:p>
    <w:p w14:paraId="3C3B534D" w14:textId="4C1932BF" w:rsidR="0030627C" w:rsidRPr="00FA0DEA" w:rsidRDefault="0030627C" w:rsidP="002754CC">
      <w:pPr>
        <w:pStyle w:val="Default"/>
        <w:numPr>
          <w:ilvl w:val="0"/>
          <w:numId w:val="17"/>
        </w:numPr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Vous souhaitez sensibiliser vos stagiaires E3 aux modifications de la perception visuelle </w:t>
      </w:r>
      <w:r w:rsidR="00C93A3B">
        <w:rPr>
          <w:rFonts w:ascii="Comic Sans MS" w:eastAsia="Times New Roman" w:hAnsi="Comic Sans MS"/>
          <w:color w:val="auto"/>
          <w:sz w:val="20"/>
          <w:szCs w:val="20"/>
        </w:rPr>
        <w:t>en plongée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> : quels sont les élémen</w:t>
      </w:r>
      <w:r w:rsidR="004160F2">
        <w:rPr>
          <w:rFonts w:ascii="Comic Sans MS" w:eastAsia="Times New Roman" w:hAnsi="Comic Sans MS"/>
          <w:color w:val="auto"/>
          <w:sz w:val="20"/>
          <w:szCs w:val="20"/>
        </w:rPr>
        <w:t xml:space="preserve">ts que vous mettez en évidence ? Justifiez-les </w:t>
      </w:r>
      <w:r w:rsidR="006C39E2">
        <w:rPr>
          <w:rFonts w:ascii="Comic Sans MS" w:eastAsia="Times New Roman" w:hAnsi="Comic Sans MS"/>
          <w:color w:val="auto"/>
          <w:sz w:val="20"/>
          <w:szCs w:val="20"/>
        </w:rPr>
        <w:t>par des comportements adaptés en plongée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(</w:t>
      </w:r>
      <w:r w:rsidR="00441799">
        <w:rPr>
          <w:rFonts w:ascii="Comic Sans MS" w:eastAsia="Times New Roman" w:hAnsi="Comic Sans MS"/>
          <w:color w:val="auto"/>
          <w:sz w:val="20"/>
          <w:szCs w:val="20"/>
        </w:rPr>
        <w:t>1</w:t>
      </w:r>
      <w:r w:rsidRPr="00FA0DEA">
        <w:rPr>
          <w:rFonts w:ascii="Comic Sans MS" w:eastAsia="Times New Roman" w:hAnsi="Comic Sans MS"/>
          <w:color w:val="auto"/>
          <w:sz w:val="20"/>
          <w:szCs w:val="20"/>
        </w:rPr>
        <w:t xml:space="preserve"> pts)</w:t>
      </w:r>
    </w:p>
    <w:p w14:paraId="4AF78C89" w14:textId="00350033" w:rsidR="000604B9" w:rsidRDefault="006C39E2" w:rsidP="006C39E2">
      <w:pPr>
        <w:pStyle w:val="Default"/>
        <w:numPr>
          <w:ilvl w:val="0"/>
          <w:numId w:val="25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 w:rsidRPr="00A62494">
        <w:rPr>
          <w:rFonts w:ascii="Comic Sans MS" w:eastAsia="Times New Roman" w:hAnsi="Comic Sans MS"/>
          <w:b/>
          <w:i/>
          <w:color w:val="0000FF"/>
          <w:sz w:val="20"/>
          <w:szCs w:val="20"/>
          <w:u w:val="single"/>
        </w:rPr>
        <w:t>Réduction du champ de vision</w:t>
      </w:r>
      <w:r w:rsidR="00A62494" w:rsidRPr="00A62494">
        <w:rPr>
          <w:rFonts w:ascii="Comic Sans MS" w:eastAsia="Times New Roman" w:hAnsi="Comic Sans MS"/>
          <w:b/>
          <w:i/>
          <w:color w:val="0000FF"/>
          <w:sz w:val="20"/>
          <w:szCs w:val="20"/>
          <w:u w:val="single"/>
        </w:rPr>
        <w:t> </w:t>
      </w:r>
      <w:r w:rsidR="00A62494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: dans l’eau, le champ visuel est limité à environ 97°, alors que </w:t>
      </w:r>
      <w:r w:rsidR="00A62494">
        <w:rPr>
          <w:rFonts w:ascii="Comic Sans MS" w:eastAsia="Times New Roman" w:hAnsi="Comic Sans MS"/>
          <w:i/>
          <w:color w:val="0000FF"/>
          <w:sz w:val="20"/>
          <w:szCs w:val="20"/>
        </w:rPr>
        <w:lastRenderedPageBreak/>
        <w:t xml:space="preserve">dans l’air il atteint </w:t>
      </w:r>
      <w:r w:rsidR="00CE784E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environ </w:t>
      </w:r>
      <w:r w:rsidR="00A62494">
        <w:rPr>
          <w:rFonts w:ascii="Comic Sans MS" w:eastAsia="Times New Roman" w:hAnsi="Comic Sans MS"/>
          <w:i/>
          <w:color w:val="0000FF"/>
          <w:sz w:val="20"/>
          <w:szCs w:val="20"/>
        </w:rPr>
        <w:t>130° verticalement et 180° horizontalement.</w:t>
      </w:r>
      <w:r w:rsidR="00BE467D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C’est un élément essentiel à prendre en compte dans la </w:t>
      </w:r>
      <w:r w:rsidR="00BE467D" w:rsidRPr="00BE467D">
        <w:rPr>
          <w:rFonts w:ascii="Comic Sans MS" w:eastAsia="Times New Roman" w:hAnsi="Comic Sans MS"/>
          <w:i/>
          <w:color w:val="0000FF"/>
          <w:sz w:val="20"/>
          <w:szCs w:val="20"/>
          <w:u w:val="single"/>
        </w:rPr>
        <w:t xml:space="preserve">surveillance des plongeurs </w:t>
      </w:r>
      <w:r w:rsidR="00BE467D">
        <w:rPr>
          <w:rFonts w:ascii="Comic Sans MS" w:eastAsia="Times New Roman" w:hAnsi="Comic Sans MS"/>
          <w:i/>
          <w:color w:val="0000FF"/>
          <w:sz w:val="20"/>
          <w:szCs w:val="20"/>
        </w:rPr>
        <w:t>et la sécurité.</w:t>
      </w:r>
    </w:p>
    <w:p w14:paraId="0B2C3AF2" w14:textId="77777777" w:rsidR="004C144A" w:rsidRDefault="004C144A" w:rsidP="004C144A">
      <w:pPr>
        <w:pStyle w:val="Default"/>
        <w:ind w:left="72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</w:p>
    <w:p w14:paraId="6B21BA6C" w14:textId="59BC89E8" w:rsidR="00BE467D" w:rsidRDefault="00BE467D" w:rsidP="006C39E2">
      <w:pPr>
        <w:pStyle w:val="Default"/>
        <w:numPr>
          <w:ilvl w:val="0"/>
          <w:numId w:val="25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b/>
          <w:i/>
          <w:color w:val="0000FF"/>
          <w:sz w:val="20"/>
          <w:szCs w:val="20"/>
          <w:u w:val="single"/>
        </w:rPr>
        <w:t>Modification de la perception des tailles et distances</w:t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 : </w:t>
      </w:r>
      <w:r w:rsidR="00424B56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si le port du masque permet une vision nette, il provoque des déformations : un objet </w:t>
      </w:r>
      <w:r w:rsidR="00D22C47">
        <w:rPr>
          <w:rFonts w:ascii="Comic Sans MS" w:eastAsia="Times New Roman" w:hAnsi="Comic Sans MS"/>
          <w:i/>
          <w:color w:val="0000FF"/>
          <w:sz w:val="20"/>
          <w:szCs w:val="20"/>
        </w:rPr>
        <w:t>apparaît</w:t>
      </w:r>
      <w:r w:rsidR="00424B56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plus gros et plus pro</w:t>
      </w:r>
      <w:r w:rsidR="00D22C47">
        <w:rPr>
          <w:rFonts w:ascii="Comic Sans MS" w:eastAsia="Times New Roman" w:hAnsi="Comic Sans MS"/>
          <w:i/>
          <w:color w:val="0000FF"/>
          <w:sz w:val="20"/>
          <w:szCs w:val="20"/>
        </w:rPr>
        <w:t>che</w:t>
      </w:r>
      <w:r w:rsidR="00424B56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. C’est une information </w:t>
      </w:r>
      <w:r w:rsidR="00795EAB">
        <w:rPr>
          <w:rFonts w:ascii="Comic Sans MS" w:eastAsia="Times New Roman" w:hAnsi="Comic Sans MS"/>
          <w:i/>
          <w:color w:val="0000FF"/>
          <w:sz w:val="20"/>
          <w:szCs w:val="20"/>
        </w:rPr>
        <w:t>utile aux encadrants qui permet d’anticiper sur les difficultés de certains plongeurs à apprécier correctement les distances</w:t>
      </w:r>
      <w:r w:rsidR="000B659A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dans l’eau</w:t>
      </w:r>
      <w:r w:rsidR="00A53E75">
        <w:rPr>
          <w:rFonts w:ascii="Comic Sans MS" w:eastAsia="Times New Roman" w:hAnsi="Comic Sans MS"/>
          <w:i/>
          <w:color w:val="0000FF"/>
          <w:sz w:val="20"/>
          <w:szCs w:val="20"/>
        </w:rPr>
        <w:t>.</w:t>
      </w:r>
    </w:p>
    <w:p w14:paraId="2A1B79A6" w14:textId="77777777" w:rsidR="004C144A" w:rsidRDefault="004C144A" w:rsidP="00285302">
      <w:pPr>
        <w:pStyle w:val="Default"/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</w:p>
    <w:p w14:paraId="5B0561E9" w14:textId="153AEB78" w:rsidR="00424B56" w:rsidRPr="004C144A" w:rsidRDefault="00424B56" w:rsidP="006C39E2">
      <w:pPr>
        <w:pStyle w:val="Default"/>
        <w:numPr>
          <w:ilvl w:val="0"/>
          <w:numId w:val="25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b/>
          <w:i/>
          <w:color w:val="0000FF"/>
          <w:sz w:val="20"/>
          <w:szCs w:val="20"/>
          <w:u w:val="single"/>
        </w:rPr>
        <w:t>Absorption des couleurs</w:t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 : </w:t>
      </w:r>
      <w:r w:rsidR="00CE784E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avec la profondeur, </w:t>
      </w:r>
      <w:r w:rsidR="00B47352">
        <w:rPr>
          <w:rFonts w:ascii="Comic Sans MS" w:eastAsia="Times New Roman" w:hAnsi="Comic Sans MS"/>
          <w:i/>
          <w:color w:val="0000FF"/>
          <w:sz w:val="20"/>
          <w:szCs w:val="20"/>
        </w:rPr>
        <w:t>la lumière blanche est absorbée sélectivement, en fonction des différentes longueurs d’ondes</w:t>
      </w:r>
      <w:r w:rsidR="00CE784E">
        <w:rPr>
          <w:rFonts w:ascii="Comic Sans MS" w:eastAsia="Times New Roman" w:hAnsi="Comic Sans MS"/>
          <w:i/>
          <w:color w:val="0000FF"/>
          <w:sz w:val="20"/>
          <w:szCs w:val="20"/>
        </w:rPr>
        <w:t> </w:t>
      </w:r>
      <w:r w:rsidR="00C074C5">
        <w:rPr>
          <w:rFonts w:ascii="Comic Sans MS" w:eastAsia="Times New Roman" w:hAnsi="Comic Sans MS"/>
          <w:i/>
          <w:color w:val="0000FF"/>
          <w:sz w:val="20"/>
          <w:szCs w:val="20"/>
        </w:rPr>
        <w:t>(</w:t>
      </w:r>
      <w:r w:rsidR="00CE784E" w:rsidRPr="00CE784E">
        <w:rPr>
          <w:rFonts w:ascii="Comic Sans MS" w:hAnsi="Comic Sans MS"/>
          <w:i/>
          <w:color w:val="0000FF"/>
          <w:sz w:val="20"/>
          <w:szCs w:val="20"/>
        </w:rPr>
        <w:t>rouge</w:t>
      </w:r>
      <w:r w:rsidR="00CE784E" w:rsidRPr="00CE784E">
        <w:rPr>
          <w:rFonts w:ascii="Comic Sans MS" w:hAnsi="Comic Sans MS" w:cs="MS Mincho"/>
          <w:i/>
          <w:color w:val="0000FF"/>
          <w:sz w:val="20"/>
          <w:szCs w:val="20"/>
        </w:rPr>
        <w:t xml:space="preserve"> </w:t>
      </w:r>
      <w:r w:rsidR="00CE784E" w:rsidRPr="00CE784E">
        <w:rPr>
          <w:rFonts w:ascii="Comic Sans MS" w:hAnsi="Comic Sans MS"/>
          <w:i/>
          <w:color w:val="0000FF"/>
          <w:sz w:val="20"/>
          <w:szCs w:val="20"/>
        </w:rPr>
        <w:t xml:space="preserve">5 </w:t>
      </w:r>
      <w:r w:rsidR="00C074C5">
        <w:rPr>
          <w:rFonts w:ascii="Comic Sans MS" w:hAnsi="Comic Sans MS"/>
          <w:i/>
          <w:color w:val="0000FF"/>
          <w:sz w:val="20"/>
          <w:szCs w:val="20"/>
        </w:rPr>
        <w:t xml:space="preserve">m, orange </w:t>
      </w:r>
      <w:r w:rsidR="00CE784E" w:rsidRPr="00CE784E">
        <w:rPr>
          <w:rFonts w:ascii="Comic Sans MS" w:hAnsi="Comic Sans MS"/>
          <w:i/>
          <w:color w:val="0000FF"/>
          <w:sz w:val="20"/>
          <w:szCs w:val="20"/>
        </w:rPr>
        <w:t xml:space="preserve">10 </w:t>
      </w:r>
      <w:r w:rsidR="00C074C5">
        <w:rPr>
          <w:rFonts w:ascii="Comic Sans MS" w:hAnsi="Comic Sans MS"/>
          <w:i/>
          <w:color w:val="0000FF"/>
          <w:sz w:val="20"/>
          <w:szCs w:val="20"/>
        </w:rPr>
        <w:t xml:space="preserve">m, jaune et violet </w:t>
      </w:r>
      <w:r w:rsidR="00CE784E" w:rsidRPr="00CE784E">
        <w:rPr>
          <w:rFonts w:ascii="Comic Sans MS" w:hAnsi="Comic Sans MS"/>
          <w:i/>
          <w:color w:val="0000FF"/>
          <w:sz w:val="20"/>
          <w:szCs w:val="20"/>
        </w:rPr>
        <w:t xml:space="preserve">15-20 </w:t>
      </w:r>
      <w:r w:rsidR="00C074C5">
        <w:rPr>
          <w:rFonts w:ascii="Comic Sans MS" w:hAnsi="Comic Sans MS"/>
          <w:i/>
          <w:color w:val="0000FF"/>
          <w:sz w:val="20"/>
          <w:szCs w:val="20"/>
        </w:rPr>
        <w:t>m</w:t>
      </w:r>
      <w:r w:rsidR="00CE784E" w:rsidRPr="00CE784E">
        <w:rPr>
          <w:rFonts w:ascii="Comic Sans MS" w:hAnsi="Comic Sans MS"/>
          <w:i/>
          <w:color w:val="0000FF"/>
          <w:sz w:val="20"/>
          <w:szCs w:val="20"/>
        </w:rPr>
        <w:t xml:space="preserve">, vert 40 </w:t>
      </w:r>
      <w:r w:rsidR="00C074C5">
        <w:rPr>
          <w:rFonts w:ascii="Comic Sans MS" w:hAnsi="Comic Sans MS"/>
          <w:i/>
          <w:color w:val="0000FF"/>
          <w:sz w:val="20"/>
          <w:szCs w:val="20"/>
        </w:rPr>
        <w:t>m</w:t>
      </w:r>
      <w:r w:rsidR="00CE784E">
        <w:rPr>
          <w:rFonts w:ascii="Comic Sans MS" w:hAnsi="Comic Sans MS"/>
          <w:i/>
          <w:color w:val="0000FF"/>
          <w:sz w:val="20"/>
          <w:szCs w:val="20"/>
        </w:rPr>
        <w:t>…</w:t>
      </w:r>
      <w:r w:rsidR="00C074C5">
        <w:rPr>
          <w:rFonts w:ascii="Comic Sans MS" w:hAnsi="Comic Sans MS"/>
          <w:i/>
          <w:color w:val="0000FF"/>
          <w:sz w:val="20"/>
          <w:szCs w:val="20"/>
        </w:rPr>
        <w:t>).</w:t>
      </w:r>
      <w:r w:rsidR="00CE784E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="00C40CEA" w:rsidRPr="00C40CEA">
        <w:rPr>
          <w:rFonts w:ascii="Comic Sans MS" w:hAnsi="Comic Sans MS"/>
          <w:i/>
          <w:color w:val="0000FF"/>
          <w:sz w:val="20"/>
          <w:szCs w:val="20"/>
          <w:u w:val="single"/>
        </w:rPr>
        <w:t>Utiliser un</w:t>
      </w:r>
      <w:r w:rsidR="00CE784E" w:rsidRPr="00C40CEA">
        <w:rPr>
          <w:rFonts w:ascii="Comic Sans MS" w:hAnsi="Comic Sans MS"/>
          <w:i/>
          <w:color w:val="0000FF"/>
          <w:sz w:val="20"/>
          <w:szCs w:val="20"/>
          <w:u w:val="single"/>
        </w:rPr>
        <w:t xml:space="preserve"> phare</w:t>
      </w:r>
      <w:r w:rsidR="00CE784E">
        <w:rPr>
          <w:rFonts w:ascii="Comic Sans MS" w:hAnsi="Comic Sans MS"/>
          <w:i/>
          <w:color w:val="0000FF"/>
          <w:sz w:val="20"/>
          <w:szCs w:val="20"/>
        </w:rPr>
        <w:t xml:space="preserve"> permet de </w:t>
      </w:r>
      <w:r w:rsidR="00CE784E" w:rsidRPr="00C40CEA">
        <w:rPr>
          <w:rFonts w:ascii="Comic Sans MS" w:hAnsi="Comic Sans MS"/>
          <w:i/>
          <w:color w:val="0000FF"/>
          <w:sz w:val="20"/>
          <w:szCs w:val="20"/>
        </w:rPr>
        <w:t>restituer les couleurs réelles</w:t>
      </w:r>
      <w:r w:rsidR="00CE784E">
        <w:rPr>
          <w:rFonts w:ascii="Comic Sans MS" w:hAnsi="Comic Sans MS"/>
          <w:i/>
          <w:color w:val="0000FF"/>
          <w:sz w:val="20"/>
          <w:szCs w:val="20"/>
        </w:rPr>
        <w:t>.</w:t>
      </w:r>
    </w:p>
    <w:p w14:paraId="2D1F5496" w14:textId="77777777" w:rsidR="004C144A" w:rsidRPr="00CE784E" w:rsidRDefault="004C144A" w:rsidP="004C144A">
      <w:pPr>
        <w:pStyle w:val="Default"/>
        <w:ind w:left="360"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</w:p>
    <w:p w14:paraId="4A2C301F" w14:textId="142699E3" w:rsidR="00CE784E" w:rsidRPr="00CE784E" w:rsidRDefault="00CE784E" w:rsidP="006C39E2">
      <w:pPr>
        <w:pStyle w:val="Default"/>
        <w:numPr>
          <w:ilvl w:val="0"/>
          <w:numId w:val="25"/>
        </w:numPr>
        <w:ind w:right="425"/>
        <w:jc w:val="both"/>
        <w:rPr>
          <w:rFonts w:ascii="Comic Sans MS" w:eastAsia="Times New Roman" w:hAnsi="Comic Sans MS"/>
          <w:i/>
          <w:color w:val="0000FF"/>
          <w:sz w:val="20"/>
          <w:szCs w:val="20"/>
        </w:rPr>
      </w:pPr>
      <w:r>
        <w:rPr>
          <w:rFonts w:ascii="Comic Sans MS" w:eastAsia="Times New Roman" w:hAnsi="Comic Sans MS"/>
          <w:b/>
          <w:i/>
          <w:color w:val="0000FF"/>
          <w:sz w:val="20"/>
          <w:szCs w:val="20"/>
          <w:u w:val="single"/>
        </w:rPr>
        <w:t>Diminution de l’intensité lumineuse</w:t>
      </w:r>
      <w:r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 : </w:t>
      </w:r>
      <w:r w:rsidR="004511D7">
        <w:rPr>
          <w:rFonts w:ascii="Comic Sans MS" w:eastAsia="Times New Roman" w:hAnsi="Comic Sans MS"/>
          <w:i/>
          <w:color w:val="0000FF"/>
          <w:sz w:val="20"/>
          <w:szCs w:val="20"/>
        </w:rPr>
        <w:t>selon l’incidence avec laquelle les rayons lumineux traversent la surface de l’eau, ils subissent des phénomènes de réflexion et réfraction qui se traduisent par une diminution de l’intensité lumineuse.</w:t>
      </w:r>
      <w:r w:rsidR="00C074C5">
        <w:rPr>
          <w:rFonts w:ascii="Comic Sans MS" w:eastAsia="Times New Roman" w:hAnsi="Comic Sans MS"/>
          <w:i/>
          <w:color w:val="0000FF"/>
          <w:sz w:val="20"/>
          <w:szCs w:val="20"/>
        </w:rPr>
        <w:t xml:space="preserve"> </w:t>
      </w:r>
      <w:r w:rsidR="004D42D6">
        <w:rPr>
          <w:rFonts w:ascii="Comic Sans MS" w:eastAsia="Times New Roman" w:hAnsi="Comic Sans MS"/>
          <w:i/>
          <w:color w:val="0000FF"/>
          <w:sz w:val="20"/>
          <w:szCs w:val="20"/>
        </w:rPr>
        <w:t>Le choix de plonger aux heures où le soleil est au zénith permet de bénéficier d’une intensité lumineuse maximale.</w:t>
      </w:r>
    </w:p>
    <w:p w14:paraId="15D73C43" w14:textId="77777777" w:rsidR="00AE1132" w:rsidRPr="00FA0DEA" w:rsidRDefault="00AE1132" w:rsidP="0030627C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p w14:paraId="7D2F9DAB" w14:textId="77777777" w:rsidR="00AE1132" w:rsidRPr="00FA0DEA" w:rsidRDefault="00AE1132" w:rsidP="0030627C">
      <w:pPr>
        <w:pStyle w:val="Default"/>
        <w:ind w:right="425"/>
        <w:jc w:val="both"/>
        <w:rPr>
          <w:rFonts w:ascii="Comic Sans MS" w:eastAsia="Times New Roman" w:hAnsi="Comic Sans MS"/>
          <w:color w:val="auto"/>
          <w:sz w:val="20"/>
          <w:szCs w:val="20"/>
        </w:rPr>
      </w:pPr>
    </w:p>
    <w:sectPr w:rsidR="00AE1132" w:rsidRPr="00FA0DEA" w:rsidSect="005859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80" w:right="567" w:bottom="567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9A16B5" w14:textId="77777777" w:rsidR="00837334" w:rsidRDefault="00837334" w:rsidP="000C5341">
      <w:r>
        <w:separator/>
      </w:r>
    </w:p>
  </w:endnote>
  <w:endnote w:type="continuationSeparator" w:id="0">
    <w:p w14:paraId="18E4ACED" w14:textId="77777777" w:rsidR="00837334" w:rsidRDefault="00837334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Calibri (Corps)">
    <w:altName w:val="Times New Roman"/>
    <w:charset w:val="00"/>
    <w:family w:val="auto"/>
    <w:pitch w:val="variable"/>
    <w:sig w:usb0="00000001" w:usb1="4000ACFF" w:usb2="00000001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3D7E9" w14:textId="77777777" w:rsidR="000F6B2E" w:rsidRDefault="000F6B2E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591738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08DEF8D0" w14:textId="77777777" w:rsidR="000F6B2E" w:rsidRDefault="000F6B2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C6048" w14:textId="4AA3A760" w:rsidR="000F6B2E" w:rsidRDefault="000F6B2E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591738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765C6F">
      <w:rPr>
        <w:rStyle w:val="Numrodepage"/>
      </w:rPr>
      <w:t>2</w:t>
    </w:r>
    <w:r>
      <w:rPr>
        <w:rStyle w:val="Numrodepage"/>
      </w:rPr>
      <w:fldChar w:fldCharType="end"/>
    </w:r>
  </w:p>
  <w:p w14:paraId="7F165DA1" w14:textId="77777777" w:rsidR="000F6B2E" w:rsidRDefault="000F6B2E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B0F02" w14:textId="77777777" w:rsidR="00B60208" w:rsidRDefault="00B6020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E50DA" w14:textId="77777777" w:rsidR="00837334" w:rsidRDefault="00837334" w:rsidP="000C5341">
      <w:r>
        <w:separator/>
      </w:r>
    </w:p>
  </w:footnote>
  <w:footnote w:type="continuationSeparator" w:id="0">
    <w:p w14:paraId="66D87795" w14:textId="77777777" w:rsidR="00837334" w:rsidRDefault="00837334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ECE6B" w14:textId="77777777" w:rsidR="00B60208" w:rsidRDefault="00B6020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5044"/>
      <w:gridCol w:w="5045"/>
    </w:tblGrid>
    <w:tr w:rsidR="000F6B2E" w14:paraId="5250178F" w14:textId="77777777" w:rsidTr="00741E38">
      <w:tc>
        <w:tcPr>
          <w:tcW w:w="5044" w:type="dxa"/>
          <w:shd w:val="clear" w:color="auto" w:fill="auto"/>
        </w:tcPr>
        <w:p w14:paraId="04D21827" w14:textId="77777777" w:rsidR="000F6B2E" w:rsidRDefault="00AE1132">
          <w:pPr>
            <w:pStyle w:val="En-tte"/>
          </w:pPr>
          <w:r w:rsidRPr="001A5ABB">
            <w:drawing>
              <wp:inline distT="0" distB="0" distL="0" distR="0" wp14:anchorId="0F4F5F82" wp14:editId="730FC1BC">
                <wp:extent cx="1692910" cy="751205"/>
                <wp:effectExtent l="0" t="0" r="0" b="0"/>
                <wp:docPr id="17" name="Image 1" descr="Description : COM%20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Description : COM%20T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751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0AF53689" w14:textId="77777777" w:rsidR="000F6B2E" w:rsidRPr="00741E38" w:rsidRDefault="000F6B2E" w:rsidP="00741E38">
          <w:pPr>
            <w:pStyle w:val="En-tte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C39D93E" w14:textId="49A3D11B" w:rsidR="000F6B2E" w:rsidRPr="00741E38" w:rsidRDefault="00AD2229" w:rsidP="00765C6F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  <w:r>
            <w:rPr>
              <w:rFonts w:ascii="Comic Sans MS" w:hAnsi="Comic Sans MS"/>
              <w:b/>
              <w:sz w:val="28"/>
              <w:szCs w:val="28"/>
            </w:rPr>
            <w:t>NIOLON</w:t>
          </w:r>
          <w:r w:rsidR="000F6B2E">
            <w:rPr>
              <w:rFonts w:ascii="Comic Sans MS" w:hAnsi="Comic Sans MS"/>
              <w:b/>
              <w:sz w:val="28"/>
              <w:szCs w:val="28"/>
            </w:rPr>
            <w:t xml:space="preserve"> – </w:t>
          </w:r>
          <w:bookmarkStart w:id="0" w:name="_GoBack"/>
          <w:bookmarkEnd w:id="0"/>
          <w:r w:rsidR="00B60208">
            <w:rPr>
              <w:rFonts w:ascii="Comic Sans MS" w:hAnsi="Comic Sans MS"/>
              <w:b/>
              <w:sz w:val="28"/>
              <w:szCs w:val="28"/>
            </w:rPr>
            <w:t>M</w:t>
          </w:r>
          <w:r>
            <w:rPr>
              <w:rFonts w:ascii="Comic Sans MS" w:hAnsi="Comic Sans MS"/>
              <w:b/>
              <w:sz w:val="28"/>
              <w:szCs w:val="28"/>
            </w:rPr>
            <w:t>ai 2017</w:t>
          </w:r>
        </w:p>
      </w:tc>
    </w:tr>
  </w:tbl>
  <w:p w14:paraId="65A4A27D" w14:textId="77777777" w:rsidR="000F6B2E" w:rsidRDefault="000F6B2E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7EF0D" w14:textId="77777777" w:rsidR="00B60208" w:rsidRDefault="00B6020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836B6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B13DD1"/>
    <w:multiLevelType w:val="hybridMultilevel"/>
    <w:tmpl w:val="69B25B06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632024"/>
    <w:multiLevelType w:val="hybridMultilevel"/>
    <w:tmpl w:val="55E6AF6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3045DE"/>
    <w:multiLevelType w:val="hybridMultilevel"/>
    <w:tmpl w:val="0FC8B4A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4C54537"/>
    <w:multiLevelType w:val="hybridMultilevel"/>
    <w:tmpl w:val="02DAD9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B31CB2"/>
    <w:multiLevelType w:val="hybridMultilevel"/>
    <w:tmpl w:val="2A78CD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9570C"/>
    <w:multiLevelType w:val="hybridMultilevel"/>
    <w:tmpl w:val="3A3C5C8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085255"/>
    <w:multiLevelType w:val="hybridMultilevel"/>
    <w:tmpl w:val="2A78CD1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E301FA"/>
    <w:multiLevelType w:val="hybridMultilevel"/>
    <w:tmpl w:val="21D8DB3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C896EF8"/>
    <w:multiLevelType w:val="hybridMultilevel"/>
    <w:tmpl w:val="A72CAD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01D209A"/>
    <w:multiLevelType w:val="hybridMultilevel"/>
    <w:tmpl w:val="CB668CA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57223E"/>
    <w:multiLevelType w:val="hybridMultilevel"/>
    <w:tmpl w:val="B98E0C9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8A5098C"/>
    <w:multiLevelType w:val="hybridMultilevel"/>
    <w:tmpl w:val="ECB8EE4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50A7992"/>
    <w:multiLevelType w:val="hybridMultilevel"/>
    <w:tmpl w:val="8B887644"/>
    <w:lvl w:ilvl="0" w:tplc="D1D6852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1">
    <w:nsid w:val="6B712097"/>
    <w:multiLevelType w:val="hybridMultilevel"/>
    <w:tmpl w:val="69B25B0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3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C374C5"/>
    <w:multiLevelType w:val="hybridMultilevel"/>
    <w:tmpl w:val="F1E8DDA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>
    <w:nsid w:val="74A817B1"/>
    <w:multiLevelType w:val="hybridMultilevel"/>
    <w:tmpl w:val="1E08764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6E630E7"/>
    <w:multiLevelType w:val="hybridMultilevel"/>
    <w:tmpl w:val="CB668CA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10"/>
  </w:num>
  <w:num w:numId="5">
    <w:abstractNumId w:val="23"/>
  </w:num>
  <w:num w:numId="6">
    <w:abstractNumId w:val="20"/>
  </w:num>
  <w:num w:numId="7">
    <w:abstractNumId w:val="22"/>
  </w:num>
  <w:num w:numId="8">
    <w:abstractNumId w:val="19"/>
  </w:num>
  <w:num w:numId="9">
    <w:abstractNumId w:val="2"/>
  </w:num>
  <w:num w:numId="10">
    <w:abstractNumId w:val="15"/>
  </w:num>
  <w:num w:numId="11">
    <w:abstractNumId w:val="17"/>
  </w:num>
  <w:num w:numId="12">
    <w:abstractNumId w:val="8"/>
  </w:num>
  <w:num w:numId="13">
    <w:abstractNumId w:val="3"/>
  </w:num>
  <w:num w:numId="14">
    <w:abstractNumId w:val="26"/>
  </w:num>
  <w:num w:numId="15">
    <w:abstractNumId w:val="14"/>
  </w:num>
  <w:num w:numId="16">
    <w:abstractNumId w:val="21"/>
  </w:num>
  <w:num w:numId="17">
    <w:abstractNumId w:val="11"/>
  </w:num>
  <w:num w:numId="18">
    <w:abstractNumId w:val="7"/>
  </w:num>
  <w:num w:numId="19">
    <w:abstractNumId w:val="16"/>
  </w:num>
  <w:num w:numId="20">
    <w:abstractNumId w:val="9"/>
  </w:num>
  <w:num w:numId="21">
    <w:abstractNumId w:val="0"/>
  </w:num>
  <w:num w:numId="22">
    <w:abstractNumId w:val="6"/>
  </w:num>
  <w:num w:numId="23">
    <w:abstractNumId w:val="25"/>
  </w:num>
  <w:num w:numId="24">
    <w:abstractNumId w:val="24"/>
  </w:num>
  <w:num w:numId="25">
    <w:abstractNumId w:val="13"/>
  </w:num>
  <w:num w:numId="26">
    <w:abstractNumId w:val="5"/>
  </w:num>
  <w:num w:numId="27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0E1"/>
    <w:rsid w:val="00000B7D"/>
    <w:rsid w:val="00001041"/>
    <w:rsid w:val="0000515E"/>
    <w:rsid w:val="000178AD"/>
    <w:rsid w:val="00022614"/>
    <w:rsid w:val="000246B6"/>
    <w:rsid w:val="000255CF"/>
    <w:rsid w:val="00035BA7"/>
    <w:rsid w:val="00036549"/>
    <w:rsid w:val="00041179"/>
    <w:rsid w:val="0004264A"/>
    <w:rsid w:val="00042C62"/>
    <w:rsid w:val="00045B31"/>
    <w:rsid w:val="00053BD9"/>
    <w:rsid w:val="000542BB"/>
    <w:rsid w:val="000549CC"/>
    <w:rsid w:val="000559BE"/>
    <w:rsid w:val="00056967"/>
    <w:rsid w:val="000604B9"/>
    <w:rsid w:val="00063E1F"/>
    <w:rsid w:val="000663D3"/>
    <w:rsid w:val="00067D49"/>
    <w:rsid w:val="00070D11"/>
    <w:rsid w:val="000728CE"/>
    <w:rsid w:val="00074344"/>
    <w:rsid w:val="00075D5C"/>
    <w:rsid w:val="00075D61"/>
    <w:rsid w:val="00076DD5"/>
    <w:rsid w:val="000A0584"/>
    <w:rsid w:val="000A0FE9"/>
    <w:rsid w:val="000B659A"/>
    <w:rsid w:val="000B7E2C"/>
    <w:rsid w:val="000C293A"/>
    <w:rsid w:val="000C4B48"/>
    <w:rsid w:val="000C5341"/>
    <w:rsid w:val="000C5C41"/>
    <w:rsid w:val="000C6352"/>
    <w:rsid w:val="000D268E"/>
    <w:rsid w:val="000D33DE"/>
    <w:rsid w:val="000D3424"/>
    <w:rsid w:val="000D54BA"/>
    <w:rsid w:val="000D69CA"/>
    <w:rsid w:val="000D7244"/>
    <w:rsid w:val="000E0E34"/>
    <w:rsid w:val="000E1B66"/>
    <w:rsid w:val="000E5704"/>
    <w:rsid w:val="000E7094"/>
    <w:rsid w:val="000F21DB"/>
    <w:rsid w:val="000F6B2E"/>
    <w:rsid w:val="00100DE3"/>
    <w:rsid w:val="0010183F"/>
    <w:rsid w:val="001021AB"/>
    <w:rsid w:val="0010354A"/>
    <w:rsid w:val="00103BAE"/>
    <w:rsid w:val="0010604C"/>
    <w:rsid w:val="001121BC"/>
    <w:rsid w:val="00112B2D"/>
    <w:rsid w:val="00113579"/>
    <w:rsid w:val="00114290"/>
    <w:rsid w:val="001261C5"/>
    <w:rsid w:val="00136F86"/>
    <w:rsid w:val="00145048"/>
    <w:rsid w:val="00145749"/>
    <w:rsid w:val="00161780"/>
    <w:rsid w:val="001646C2"/>
    <w:rsid w:val="00170295"/>
    <w:rsid w:val="00171BC3"/>
    <w:rsid w:val="00175580"/>
    <w:rsid w:val="00176338"/>
    <w:rsid w:val="00176853"/>
    <w:rsid w:val="00186701"/>
    <w:rsid w:val="0019408A"/>
    <w:rsid w:val="00195E96"/>
    <w:rsid w:val="001A2F6C"/>
    <w:rsid w:val="001B268D"/>
    <w:rsid w:val="001B2904"/>
    <w:rsid w:val="001B2905"/>
    <w:rsid w:val="001B699A"/>
    <w:rsid w:val="001C27C1"/>
    <w:rsid w:val="001C3B01"/>
    <w:rsid w:val="001D792F"/>
    <w:rsid w:val="001E0F38"/>
    <w:rsid w:val="001E2A4D"/>
    <w:rsid w:val="001E3E0C"/>
    <w:rsid w:val="001E50E3"/>
    <w:rsid w:val="001E5DA4"/>
    <w:rsid w:val="001E6EF8"/>
    <w:rsid w:val="001F47BA"/>
    <w:rsid w:val="001F493A"/>
    <w:rsid w:val="0020363C"/>
    <w:rsid w:val="00206F0B"/>
    <w:rsid w:val="00211C17"/>
    <w:rsid w:val="00214805"/>
    <w:rsid w:val="00217AA6"/>
    <w:rsid w:val="00221B8C"/>
    <w:rsid w:val="00222172"/>
    <w:rsid w:val="00225404"/>
    <w:rsid w:val="00225C96"/>
    <w:rsid w:val="00250309"/>
    <w:rsid w:val="002567EC"/>
    <w:rsid w:val="00261B92"/>
    <w:rsid w:val="0026707B"/>
    <w:rsid w:val="002672A6"/>
    <w:rsid w:val="00272A33"/>
    <w:rsid w:val="00274059"/>
    <w:rsid w:val="002754CC"/>
    <w:rsid w:val="00275E0D"/>
    <w:rsid w:val="00276BF3"/>
    <w:rsid w:val="00276F29"/>
    <w:rsid w:val="00277348"/>
    <w:rsid w:val="002779CB"/>
    <w:rsid w:val="00285302"/>
    <w:rsid w:val="00285D78"/>
    <w:rsid w:val="00286CAB"/>
    <w:rsid w:val="00287EBA"/>
    <w:rsid w:val="00290295"/>
    <w:rsid w:val="00290775"/>
    <w:rsid w:val="00293F63"/>
    <w:rsid w:val="002A2C3F"/>
    <w:rsid w:val="002B0A9C"/>
    <w:rsid w:val="002B0C07"/>
    <w:rsid w:val="002B5F38"/>
    <w:rsid w:val="002B5F42"/>
    <w:rsid w:val="002B6506"/>
    <w:rsid w:val="002B6636"/>
    <w:rsid w:val="002C6293"/>
    <w:rsid w:val="002C635C"/>
    <w:rsid w:val="002D0CAF"/>
    <w:rsid w:val="002E3C6B"/>
    <w:rsid w:val="002E5CF7"/>
    <w:rsid w:val="002F107D"/>
    <w:rsid w:val="002F6877"/>
    <w:rsid w:val="00301952"/>
    <w:rsid w:val="00305371"/>
    <w:rsid w:val="0030627C"/>
    <w:rsid w:val="00306BB4"/>
    <w:rsid w:val="00311E0B"/>
    <w:rsid w:val="00312601"/>
    <w:rsid w:val="003126C1"/>
    <w:rsid w:val="00313DF9"/>
    <w:rsid w:val="00314D58"/>
    <w:rsid w:val="00323D70"/>
    <w:rsid w:val="00324836"/>
    <w:rsid w:val="00324B8C"/>
    <w:rsid w:val="003261BD"/>
    <w:rsid w:val="00330835"/>
    <w:rsid w:val="0033086D"/>
    <w:rsid w:val="00342E88"/>
    <w:rsid w:val="00343804"/>
    <w:rsid w:val="00346312"/>
    <w:rsid w:val="003535C7"/>
    <w:rsid w:val="003602C0"/>
    <w:rsid w:val="00363361"/>
    <w:rsid w:val="00365D65"/>
    <w:rsid w:val="00371A99"/>
    <w:rsid w:val="00385A86"/>
    <w:rsid w:val="00386303"/>
    <w:rsid w:val="00394C46"/>
    <w:rsid w:val="00396F36"/>
    <w:rsid w:val="00397B51"/>
    <w:rsid w:val="003A1C59"/>
    <w:rsid w:val="003A50AF"/>
    <w:rsid w:val="003B2973"/>
    <w:rsid w:val="003B34DE"/>
    <w:rsid w:val="003B6459"/>
    <w:rsid w:val="003B7F89"/>
    <w:rsid w:val="003C1C3B"/>
    <w:rsid w:val="003D023F"/>
    <w:rsid w:val="003D2B8A"/>
    <w:rsid w:val="003D3C4A"/>
    <w:rsid w:val="003D41E5"/>
    <w:rsid w:val="003D747C"/>
    <w:rsid w:val="003E437D"/>
    <w:rsid w:val="003E51AF"/>
    <w:rsid w:val="003E5E05"/>
    <w:rsid w:val="003F03A2"/>
    <w:rsid w:val="003F0788"/>
    <w:rsid w:val="003F2C44"/>
    <w:rsid w:val="0040038A"/>
    <w:rsid w:val="0040086A"/>
    <w:rsid w:val="004011F8"/>
    <w:rsid w:val="00404D12"/>
    <w:rsid w:val="00407304"/>
    <w:rsid w:val="00411EE2"/>
    <w:rsid w:val="00414D9F"/>
    <w:rsid w:val="00416092"/>
    <w:rsid w:val="004160F2"/>
    <w:rsid w:val="00417B67"/>
    <w:rsid w:val="00424B56"/>
    <w:rsid w:val="004279C1"/>
    <w:rsid w:val="004308C8"/>
    <w:rsid w:val="00432425"/>
    <w:rsid w:val="00433F37"/>
    <w:rsid w:val="00441532"/>
    <w:rsid w:val="0044165A"/>
    <w:rsid w:val="00441799"/>
    <w:rsid w:val="0044416F"/>
    <w:rsid w:val="00445472"/>
    <w:rsid w:val="004511D7"/>
    <w:rsid w:val="00452B20"/>
    <w:rsid w:val="00452FBD"/>
    <w:rsid w:val="00453350"/>
    <w:rsid w:val="00455194"/>
    <w:rsid w:val="00455977"/>
    <w:rsid w:val="004616A6"/>
    <w:rsid w:val="0046687F"/>
    <w:rsid w:val="00473182"/>
    <w:rsid w:val="00477927"/>
    <w:rsid w:val="00483DE2"/>
    <w:rsid w:val="00487BF4"/>
    <w:rsid w:val="00497AC1"/>
    <w:rsid w:val="00497E08"/>
    <w:rsid w:val="004A13AA"/>
    <w:rsid w:val="004A1E8B"/>
    <w:rsid w:val="004A3F52"/>
    <w:rsid w:val="004A67DE"/>
    <w:rsid w:val="004B0E0F"/>
    <w:rsid w:val="004B1835"/>
    <w:rsid w:val="004B22B6"/>
    <w:rsid w:val="004B4AE8"/>
    <w:rsid w:val="004B6679"/>
    <w:rsid w:val="004B7A47"/>
    <w:rsid w:val="004C0D9D"/>
    <w:rsid w:val="004C144A"/>
    <w:rsid w:val="004C1B53"/>
    <w:rsid w:val="004C529C"/>
    <w:rsid w:val="004C75F9"/>
    <w:rsid w:val="004D0E18"/>
    <w:rsid w:val="004D42D6"/>
    <w:rsid w:val="004E0465"/>
    <w:rsid w:val="004E1E14"/>
    <w:rsid w:val="004E1FBC"/>
    <w:rsid w:val="004E3A51"/>
    <w:rsid w:val="004E4DB1"/>
    <w:rsid w:val="004F5315"/>
    <w:rsid w:val="004F61A0"/>
    <w:rsid w:val="00503560"/>
    <w:rsid w:val="00510BD4"/>
    <w:rsid w:val="00510EFF"/>
    <w:rsid w:val="00522CCD"/>
    <w:rsid w:val="005267DA"/>
    <w:rsid w:val="0052749E"/>
    <w:rsid w:val="005324A0"/>
    <w:rsid w:val="00533E71"/>
    <w:rsid w:val="005345E7"/>
    <w:rsid w:val="005361A0"/>
    <w:rsid w:val="005402E1"/>
    <w:rsid w:val="00540915"/>
    <w:rsid w:val="0054558F"/>
    <w:rsid w:val="00553C77"/>
    <w:rsid w:val="005542A6"/>
    <w:rsid w:val="00557DCA"/>
    <w:rsid w:val="00560823"/>
    <w:rsid w:val="0056406E"/>
    <w:rsid w:val="00565959"/>
    <w:rsid w:val="00567CD2"/>
    <w:rsid w:val="00573A47"/>
    <w:rsid w:val="0058596C"/>
    <w:rsid w:val="00591738"/>
    <w:rsid w:val="00591FBB"/>
    <w:rsid w:val="00594B87"/>
    <w:rsid w:val="00594EB1"/>
    <w:rsid w:val="00596A87"/>
    <w:rsid w:val="00596F7D"/>
    <w:rsid w:val="00597122"/>
    <w:rsid w:val="005A02CC"/>
    <w:rsid w:val="005A1947"/>
    <w:rsid w:val="005A35A0"/>
    <w:rsid w:val="005B22EE"/>
    <w:rsid w:val="005B7E07"/>
    <w:rsid w:val="005C0F36"/>
    <w:rsid w:val="005C6C42"/>
    <w:rsid w:val="005D38FB"/>
    <w:rsid w:val="005D649F"/>
    <w:rsid w:val="005E4540"/>
    <w:rsid w:val="005E5816"/>
    <w:rsid w:val="005F03D7"/>
    <w:rsid w:val="005F65C2"/>
    <w:rsid w:val="00603811"/>
    <w:rsid w:val="00604D18"/>
    <w:rsid w:val="00607369"/>
    <w:rsid w:val="006324EE"/>
    <w:rsid w:val="006364B4"/>
    <w:rsid w:val="00652169"/>
    <w:rsid w:val="00660B2A"/>
    <w:rsid w:val="006642D6"/>
    <w:rsid w:val="00672820"/>
    <w:rsid w:val="006738B4"/>
    <w:rsid w:val="006757A3"/>
    <w:rsid w:val="00676416"/>
    <w:rsid w:val="00680A05"/>
    <w:rsid w:val="00693BEF"/>
    <w:rsid w:val="00695765"/>
    <w:rsid w:val="006A3ECD"/>
    <w:rsid w:val="006A50E9"/>
    <w:rsid w:val="006A75B8"/>
    <w:rsid w:val="006B1237"/>
    <w:rsid w:val="006B195E"/>
    <w:rsid w:val="006B4ECB"/>
    <w:rsid w:val="006B5CB9"/>
    <w:rsid w:val="006C25A6"/>
    <w:rsid w:val="006C39E2"/>
    <w:rsid w:val="006C3B43"/>
    <w:rsid w:val="006C4132"/>
    <w:rsid w:val="006C497D"/>
    <w:rsid w:val="006C738F"/>
    <w:rsid w:val="006D08FA"/>
    <w:rsid w:val="006D0C81"/>
    <w:rsid w:val="006D446F"/>
    <w:rsid w:val="006D5D03"/>
    <w:rsid w:val="006D631F"/>
    <w:rsid w:val="006E128D"/>
    <w:rsid w:val="006E3563"/>
    <w:rsid w:val="006E5655"/>
    <w:rsid w:val="006E7A0B"/>
    <w:rsid w:val="006F2D5A"/>
    <w:rsid w:val="006F623D"/>
    <w:rsid w:val="007017A2"/>
    <w:rsid w:val="0071056D"/>
    <w:rsid w:val="00714762"/>
    <w:rsid w:val="00716C0C"/>
    <w:rsid w:val="00717AEB"/>
    <w:rsid w:val="0072145E"/>
    <w:rsid w:val="00722EA9"/>
    <w:rsid w:val="00724D15"/>
    <w:rsid w:val="007308E9"/>
    <w:rsid w:val="00736934"/>
    <w:rsid w:val="00740A3C"/>
    <w:rsid w:val="007410A1"/>
    <w:rsid w:val="00741E38"/>
    <w:rsid w:val="00743E2B"/>
    <w:rsid w:val="007514E2"/>
    <w:rsid w:val="00756D33"/>
    <w:rsid w:val="007571FD"/>
    <w:rsid w:val="00757444"/>
    <w:rsid w:val="0076163C"/>
    <w:rsid w:val="00761EBB"/>
    <w:rsid w:val="00765C6F"/>
    <w:rsid w:val="00766D07"/>
    <w:rsid w:val="00773A94"/>
    <w:rsid w:val="007817E2"/>
    <w:rsid w:val="00786DEF"/>
    <w:rsid w:val="0079255B"/>
    <w:rsid w:val="00795E8B"/>
    <w:rsid w:val="00795EAB"/>
    <w:rsid w:val="00797FB6"/>
    <w:rsid w:val="007A34ED"/>
    <w:rsid w:val="007A426C"/>
    <w:rsid w:val="007B34C9"/>
    <w:rsid w:val="007B7530"/>
    <w:rsid w:val="007C473A"/>
    <w:rsid w:val="007C6079"/>
    <w:rsid w:val="007D21A4"/>
    <w:rsid w:val="007D26C7"/>
    <w:rsid w:val="007E0AFB"/>
    <w:rsid w:val="007E72E8"/>
    <w:rsid w:val="007E77A8"/>
    <w:rsid w:val="007F28FB"/>
    <w:rsid w:val="007F2E31"/>
    <w:rsid w:val="007F49FA"/>
    <w:rsid w:val="007F6BF1"/>
    <w:rsid w:val="008005C3"/>
    <w:rsid w:val="00804754"/>
    <w:rsid w:val="0080552A"/>
    <w:rsid w:val="0081216F"/>
    <w:rsid w:val="00812D13"/>
    <w:rsid w:val="008136E4"/>
    <w:rsid w:val="00815EF0"/>
    <w:rsid w:val="00821A80"/>
    <w:rsid w:val="00822995"/>
    <w:rsid w:val="00823220"/>
    <w:rsid w:val="00824872"/>
    <w:rsid w:val="00831213"/>
    <w:rsid w:val="00831EF1"/>
    <w:rsid w:val="00833842"/>
    <w:rsid w:val="00833911"/>
    <w:rsid w:val="008343D0"/>
    <w:rsid w:val="008344FF"/>
    <w:rsid w:val="008368E6"/>
    <w:rsid w:val="00837334"/>
    <w:rsid w:val="008377AF"/>
    <w:rsid w:val="00837BDE"/>
    <w:rsid w:val="00842B74"/>
    <w:rsid w:val="00847302"/>
    <w:rsid w:val="008515AA"/>
    <w:rsid w:val="00852BCB"/>
    <w:rsid w:val="0085306B"/>
    <w:rsid w:val="00855AD4"/>
    <w:rsid w:val="00856CC1"/>
    <w:rsid w:val="00860695"/>
    <w:rsid w:val="0086519A"/>
    <w:rsid w:val="00865D29"/>
    <w:rsid w:val="00866380"/>
    <w:rsid w:val="00870256"/>
    <w:rsid w:val="00874955"/>
    <w:rsid w:val="00876781"/>
    <w:rsid w:val="00883E4C"/>
    <w:rsid w:val="008859B3"/>
    <w:rsid w:val="00897A73"/>
    <w:rsid w:val="008A0D5F"/>
    <w:rsid w:val="008A1C8B"/>
    <w:rsid w:val="008A42A1"/>
    <w:rsid w:val="008A4532"/>
    <w:rsid w:val="008A7964"/>
    <w:rsid w:val="008A7DBA"/>
    <w:rsid w:val="008B0441"/>
    <w:rsid w:val="008B15D6"/>
    <w:rsid w:val="008B2091"/>
    <w:rsid w:val="008C327B"/>
    <w:rsid w:val="008C396C"/>
    <w:rsid w:val="008C5694"/>
    <w:rsid w:val="008C612E"/>
    <w:rsid w:val="008D3B5C"/>
    <w:rsid w:val="008D3EB4"/>
    <w:rsid w:val="008D4214"/>
    <w:rsid w:val="008D5855"/>
    <w:rsid w:val="008D64CD"/>
    <w:rsid w:val="008E182F"/>
    <w:rsid w:val="008E2061"/>
    <w:rsid w:val="008E4F04"/>
    <w:rsid w:val="008F02AC"/>
    <w:rsid w:val="008F0C34"/>
    <w:rsid w:val="008F517A"/>
    <w:rsid w:val="008F5958"/>
    <w:rsid w:val="008F678D"/>
    <w:rsid w:val="0090059B"/>
    <w:rsid w:val="00903203"/>
    <w:rsid w:val="00903639"/>
    <w:rsid w:val="0090680C"/>
    <w:rsid w:val="00916E9A"/>
    <w:rsid w:val="00931036"/>
    <w:rsid w:val="00931C5F"/>
    <w:rsid w:val="00934845"/>
    <w:rsid w:val="00942B1F"/>
    <w:rsid w:val="0094723C"/>
    <w:rsid w:val="0095516F"/>
    <w:rsid w:val="0095632B"/>
    <w:rsid w:val="0095767B"/>
    <w:rsid w:val="00962AE3"/>
    <w:rsid w:val="009649D1"/>
    <w:rsid w:val="00966A96"/>
    <w:rsid w:val="00973DC4"/>
    <w:rsid w:val="009743C1"/>
    <w:rsid w:val="00974516"/>
    <w:rsid w:val="009748F0"/>
    <w:rsid w:val="00974AC6"/>
    <w:rsid w:val="00976B0C"/>
    <w:rsid w:val="00976F44"/>
    <w:rsid w:val="0097750D"/>
    <w:rsid w:val="009776E8"/>
    <w:rsid w:val="009812F7"/>
    <w:rsid w:val="009855EF"/>
    <w:rsid w:val="00993661"/>
    <w:rsid w:val="00993F03"/>
    <w:rsid w:val="009A1210"/>
    <w:rsid w:val="009A1350"/>
    <w:rsid w:val="009A1B24"/>
    <w:rsid w:val="009A4968"/>
    <w:rsid w:val="009A76FD"/>
    <w:rsid w:val="009B08D6"/>
    <w:rsid w:val="009B59D4"/>
    <w:rsid w:val="009B6434"/>
    <w:rsid w:val="009C103B"/>
    <w:rsid w:val="009C2855"/>
    <w:rsid w:val="009C6ED6"/>
    <w:rsid w:val="009D05DA"/>
    <w:rsid w:val="009D0ACF"/>
    <w:rsid w:val="009D51B2"/>
    <w:rsid w:val="009D6D23"/>
    <w:rsid w:val="009D7233"/>
    <w:rsid w:val="009D72FA"/>
    <w:rsid w:val="009E1A87"/>
    <w:rsid w:val="009E2E50"/>
    <w:rsid w:val="009F2ED3"/>
    <w:rsid w:val="009F64BC"/>
    <w:rsid w:val="009F6D98"/>
    <w:rsid w:val="009F77B8"/>
    <w:rsid w:val="00A00357"/>
    <w:rsid w:val="00A0465C"/>
    <w:rsid w:val="00A1647B"/>
    <w:rsid w:val="00A2143F"/>
    <w:rsid w:val="00A30D19"/>
    <w:rsid w:val="00A31DC8"/>
    <w:rsid w:val="00A326A0"/>
    <w:rsid w:val="00A369A2"/>
    <w:rsid w:val="00A36C2B"/>
    <w:rsid w:val="00A37745"/>
    <w:rsid w:val="00A40331"/>
    <w:rsid w:val="00A510D9"/>
    <w:rsid w:val="00A51ED6"/>
    <w:rsid w:val="00A53E75"/>
    <w:rsid w:val="00A55FF9"/>
    <w:rsid w:val="00A603AC"/>
    <w:rsid w:val="00A61E6D"/>
    <w:rsid w:val="00A62494"/>
    <w:rsid w:val="00A64051"/>
    <w:rsid w:val="00A65A80"/>
    <w:rsid w:val="00A71C16"/>
    <w:rsid w:val="00A72AC8"/>
    <w:rsid w:val="00A742D7"/>
    <w:rsid w:val="00A81A99"/>
    <w:rsid w:val="00A8256D"/>
    <w:rsid w:val="00A85C8B"/>
    <w:rsid w:val="00A85F27"/>
    <w:rsid w:val="00A874BF"/>
    <w:rsid w:val="00A876E1"/>
    <w:rsid w:val="00A91C4A"/>
    <w:rsid w:val="00A927F2"/>
    <w:rsid w:val="00A95501"/>
    <w:rsid w:val="00AA047C"/>
    <w:rsid w:val="00AA2BE3"/>
    <w:rsid w:val="00AA4B44"/>
    <w:rsid w:val="00AA5025"/>
    <w:rsid w:val="00AA5919"/>
    <w:rsid w:val="00AB0293"/>
    <w:rsid w:val="00AB1F47"/>
    <w:rsid w:val="00AB3C1B"/>
    <w:rsid w:val="00AB41EF"/>
    <w:rsid w:val="00AB610F"/>
    <w:rsid w:val="00AB63AF"/>
    <w:rsid w:val="00AC3FCF"/>
    <w:rsid w:val="00AC68A8"/>
    <w:rsid w:val="00AD2229"/>
    <w:rsid w:val="00AD52E4"/>
    <w:rsid w:val="00AD6A1E"/>
    <w:rsid w:val="00AE1132"/>
    <w:rsid w:val="00AE3FF9"/>
    <w:rsid w:val="00AE5B1D"/>
    <w:rsid w:val="00AF6A0F"/>
    <w:rsid w:val="00B01625"/>
    <w:rsid w:val="00B0388F"/>
    <w:rsid w:val="00B049EE"/>
    <w:rsid w:val="00B05C62"/>
    <w:rsid w:val="00B05FAD"/>
    <w:rsid w:val="00B073FA"/>
    <w:rsid w:val="00B14512"/>
    <w:rsid w:val="00B15047"/>
    <w:rsid w:val="00B17D37"/>
    <w:rsid w:val="00B17D87"/>
    <w:rsid w:val="00B2107F"/>
    <w:rsid w:val="00B21F37"/>
    <w:rsid w:val="00B23324"/>
    <w:rsid w:val="00B24418"/>
    <w:rsid w:val="00B25090"/>
    <w:rsid w:val="00B263EC"/>
    <w:rsid w:val="00B31E34"/>
    <w:rsid w:val="00B350E1"/>
    <w:rsid w:val="00B41868"/>
    <w:rsid w:val="00B47352"/>
    <w:rsid w:val="00B47533"/>
    <w:rsid w:val="00B502B5"/>
    <w:rsid w:val="00B51A26"/>
    <w:rsid w:val="00B525D1"/>
    <w:rsid w:val="00B60208"/>
    <w:rsid w:val="00B60843"/>
    <w:rsid w:val="00B62E04"/>
    <w:rsid w:val="00B63B2A"/>
    <w:rsid w:val="00B643EB"/>
    <w:rsid w:val="00B64740"/>
    <w:rsid w:val="00B64B22"/>
    <w:rsid w:val="00B65EB8"/>
    <w:rsid w:val="00B66B8F"/>
    <w:rsid w:val="00B6711E"/>
    <w:rsid w:val="00B704FD"/>
    <w:rsid w:val="00B74C19"/>
    <w:rsid w:val="00B769B1"/>
    <w:rsid w:val="00B81062"/>
    <w:rsid w:val="00B82CD6"/>
    <w:rsid w:val="00B861D0"/>
    <w:rsid w:val="00B86DB3"/>
    <w:rsid w:val="00B90C3C"/>
    <w:rsid w:val="00B90FB7"/>
    <w:rsid w:val="00B91517"/>
    <w:rsid w:val="00B93565"/>
    <w:rsid w:val="00B96348"/>
    <w:rsid w:val="00B97D0C"/>
    <w:rsid w:val="00BA0EF3"/>
    <w:rsid w:val="00BA653F"/>
    <w:rsid w:val="00BB01D5"/>
    <w:rsid w:val="00BB349D"/>
    <w:rsid w:val="00BB559C"/>
    <w:rsid w:val="00BB63A0"/>
    <w:rsid w:val="00BC1166"/>
    <w:rsid w:val="00BC1253"/>
    <w:rsid w:val="00BC58E9"/>
    <w:rsid w:val="00BC5E1B"/>
    <w:rsid w:val="00BD0041"/>
    <w:rsid w:val="00BD52E0"/>
    <w:rsid w:val="00BD5889"/>
    <w:rsid w:val="00BE29E0"/>
    <w:rsid w:val="00BE2A0A"/>
    <w:rsid w:val="00BE2F9E"/>
    <w:rsid w:val="00BE467D"/>
    <w:rsid w:val="00BE61D4"/>
    <w:rsid w:val="00BF2039"/>
    <w:rsid w:val="00BF49A4"/>
    <w:rsid w:val="00C00C17"/>
    <w:rsid w:val="00C02F31"/>
    <w:rsid w:val="00C055C6"/>
    <w:rsid w:val="00C05F40"/>
    <w:rsid w:val="00C066FF"/>
    <w:rsid w:val="00C0681A"/>
    <w:rsid w:val="00C068EC"/>
    <w:rsid w:val="00C074C5"/>
    <w:rsid w:val="00C07E29"/>
    <w:rsid w:val="00C111E3"/>
    <w:rsid w:val="00C264A1"/>
    <w:rsid w:val="00C30764"/>
    <w:rsid w:val="00C30D87"/>
    <w:rsid w:val="00C31094"/>
    <w:rsid w:val="00C36D86"/>
    <w:rsid w:val="00C3752E"/>
    <w:rsid w:val="00C40CEA"/>
    <w:rsid w:val="00C43E04"/>
    <w:rsid w:val="00C457C9"/>
    <w:rsid w:val="00C47C80"/>
    <w:rsid w:val="00C53162"/>
    <w:rsid w:val="00C577EE"/>
    <w:rsid w:val="00C62614"/>
    <w:rsid w:val="00C660C9"/>
    <w:rsid w:val="00C66E56"/>
    <w:rsid w:val="00C76061"/>
    <w:rsid w:val="00C82175"/>
    <w:rsid w:val="00C858A8"/>
    <w:rsid w:val="00C93A3B"/>
    <w:rsid w:val="00C96A1C"/>
    <w:rsid w:val="00C97970"/>
    <w:rsid w:val="00CA1B41"/>
    <w:rsid w:val="00CA47C3"/>
    <w:rsid w:val="00CA560A"/>
    <w:rsid w:val="00CB2D1D"/>
    <w:rsid w:val="00CB3F6B"/>
    <w:rsid w:val="00CC18A8"/>
    <w:rsid w:val="00CC3972"/>
    <w:rsid w:val="00CC6DBA"/>
    <w:rsid w:val="00CD064A"/>
    <w:rsid w:val="00CE4FB3"/>
    <w:rsid w:val="00CE6264"/>
    <w:rsid w:val="00CE761B"/>
    <w:rsid w:val="00CE784E"/>
    <w:rsid w:val="00CF0009"/>
    <w:rsid w:val="00CF757C"/>
    <w:rsid w:val="00D0631B"/>
    <w:rsid w:val="00D07641"/>
    <w:rsid w:val="00D120AC"/>
    <w:rsid w:val="00D202B8"/>
    <w:rsid w:val="00D22C47"/>
    <w:rsid w:val="00D24CA3"/>
    <w:rsid w:val="00D33AAC"/>
    <w:rsid w:val="00D33DC7"/>
    <w:rsid w:val="00D35DEF"/>
    <w:rsid w:val="00D37CD5"/>
    <w:rsid w:val="00D4043C"/>
    <w:rsid w:val="00D40ED4"/>
    <w:rsid w:val="00D451B9"/>
    <w:rsid w:val="00D52982"/>
    <w:rsid w:val="00D5398B"/>
    <w:rsid w:val="00D54D16"/>
    <w:rsid w:val="00D55C5A"/>
    <w:rsid w:val="00D57B80"/>
    <w:rsid w:val="00D61297"/>
    <w:rsid w:val="00D61C91"/>
    <w:rsid w:val="00D64587"/>
    <w:rsid w:val="00D65779"/>
    <w:rsid w:val="00D66BD0"/>
    <w:rsid w:val="00D67BF4"/>
    <w:rsid w:val="00D766E2"/>
    <w:rsid w:val="00D7754F"/>
    <w:rsid w:val="00D844AB"/>
    <w:rsid w:val="00D8465B"/>
    <w:rsid w:val="00D86C2C"/>
    <w:rsid w:val="00D920B4"/>
    <w:rsid w:val="00DA1668"/>
    <w:rsid w:val="00DA2F4A"/>
    <w:rsid w:val="00DA72A0"/>
    <w:rsid w:val="00DB6BE6"/>
    <w:rsid w:val="00DC2EA9"/>
    <w:rsid w:val="00DC64B1"/>
    <w:rsid w:val="00DD1604"/>
    <w:rsid w:val="00DD1E34"/>
    <w:rsid w:val="00DD4077"/>
    <w:rsid w:val="00DD6DEC"/>
    <w:rsid w:val="00DE0599"/>
    <w:rsid w:val="00DE1407"/>
    <w:rsid w:val="00DE59DE"/>
    <w:rsid w:val="00DF069A"/>
    <w:rsid w:val="00DF13C3"/>
    <w:rsid w:val="00DF13DB"/>
    <w:rsid w:val="00DF6633"/>
    <w:rsid w:val="00DF7704"/>
    <w:rsid w:val="00E159BD"/>
    <w:rsid w:val="00E23289"/>
    <w:rsid w:val="00E23C68"/>
    <w:rsid w:val="00E24134"/>
    <w:rsid w:val="00E25108"/>
    <w:rsid w:val="00E36726"/>
    <w:rsid w:val="00E36ED2"/>
    <w:rsid w:val="00E427C4"/>
    <w:rsid w:val="00E4367B"/>
    <w:rsid w:val="00E43ABF"/>
    <w:rsid w:val="00E46234"/>
    <w:rsid w:val="00E52D7B"/>
    <w:rsid w:val="00E5318A"/>
    <w:rsid w:val="00E531B0"/>
    <w:rsid w:val="00E53AE5"/>
    <w:rsid w:val="00E561D3"/>
    <w:rsid w:val="00E56204"/>
    <w:rsid w:val="00E614E2"/>
    <w:rsid w:val="00E61844"/>
    <w:rsid w:val="00E624EC"/>
    <w:rsid w:val="00E638A2"/>
    <w:rsid w:val="00E65FC2"/>
    <w:rsid w:val="00E7445A"/>
    <w:rsid w:val="00E746C9"/>
    <w:rsid w:val="00E74A9B"/>
    <w:rsid w:val="00E95FBE"/>
    <w:rsid w:val="00E961A2"/>
    <w:rsid w:val="00E974A4"/>
    <w:rsid w:val="00EA01C5"/>
    <w:rsid w:val="00EA0305"/>
    <w:rsid w:val="00EA31DB"/>
    <w:rsid w:val="00EA6016"/>
    <w:rsid w:val="00EA6479"/>
    <w:rsid w:val="00EA7289"/>
    <w:rsid w:val="00EB0CDD"/>
    <w:rsid w:val="00EB203E"/>
    <w:rsid w:val="00EB6552"/>
    <w:rsid w:val="00EB7975"/>
    <w:rsid w:val="00EC11A8"/>
    <w:rsid w:val="00EC18A2"/>
    <w:rsid w:val="00EC5FC7"/>
    <w:rsid w:val="00EC7313"/>
    <w:rsid w:val="00EC7CDC"/>
    <w:rsid w:val="00ED03A6"/>
    <w:rsid w:val="00ED0E5D"/>
    <w:rsid w:val="00ED35CE"/>
    <w:rsid w:val="00ED38DE"/>
    <w:rsid w:val="00EE28FE"/>
    <w:rsid w:val="00EE3A28"/>
    <w:rsid w:val="00EE5BE8"/>
    <w:rsid w:val="00EF29A2"/>
    <w:rsid w:val="00EF6FDE"/>
    <w:rsid w:val="00F01B63"/>
    <w:rsid w:val="00F03F0B"/>
    <w:rsid w:val="00F05BD6"/>
    <w:rsid w:val="00F10006"/>
    <w:rsid w:val="00F23EB7"/>
    <w:rsid w:val="00F3048D"/>
    <w:rsid w:val="00F36A73"/>
    <w:rsid w:val="00F41ECA"/>
    <w:rsid w:val="00F500AD"/>
    <w:rsid w:val="00F56EBB"/>
    <w:rsid w:val="00F57B13"/>
    <w:rsid w:val="00F62CEB"/>
    <w:rsid w:val="00F63AE6"/>
    <w:rsid w:val="00F70356"/>
    <w:rsid w:val="00F70402"/>
    <w:rsid w:val="00F705DB"/>
    <w:rsid w:val="00F726BC"/>
    <w:rsid w:val="00F770E6"/>
    <w:rsid w:val="00F813DC"/>
    <w:rsid w:val="00F82EFB"/>
    <w:rsid w:val="00F85EC3"/>
    <w:rsid w:val="00F91710"/>
    <w:rsid w:val="00F93445"/>
    <w:rsid w:val="00FA0DEA"/>
    <w:rsid w:val="00FA2413"/>
    <w:rsid w:val="00FA37EB"/>
    <w:rsid w:val="00FA61B0"/>
    <w:rsid w:val="00FA67E3"/>
    <w:rsid w:val="00FA69D4"/>
    <w:rsid w:val="00FA6A6A"/>
    <w:rsid w:val="00FA72A6"/>
    <w:rsid w:val="00FB0AF3"/>
    <w:rsid w:val="00FB27B3"/>
    <w:rsid w:val="00FB4100"/>
    <w:rsid w:val="00FB74C1"/>
    <w:rsid w:val="00FB777A"/>
    <w:rsid w:val="00FC0CE8"/>
    <w:rsid w:val="00FC1F36"/>
    <w:rsid w:val="00FC4192"/>
    <w:rsid w:val="00FC49E3"/>
    <w:rsid w:val="00FC73D2"/>
    <w:rsid w:val="00FD3073"/>
    <w:rsid w:val="00FD3990"/>
    <w:rsid w:val="00FD4117"/>
    <w:rsid w:val="00FD5CFC"/>
    <w:rsid w:val="00FE0259"/>
    <w:rsid w:val="00FE0EC1"/>
    <w:rsid w:val="00FE49F7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7361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7289"/>
    <w:rPr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  <w:lang w:val="x-none" w:eastAsia="x-non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rsid w:val="00B350E1"/>
    <w:pPr>
      <w:spacing w:before="100" w:beforeAutospacing="1" w:after="100" w:afterAutospacing="1"/>
    </w:pPr>
  </w:style>
  <w:style w:type="paragraph" w:customStyle="1" w:styleId="Explorateurdedocument1">
    <w:name w:val="Explorateur de document1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customStyle="1" w:styleId="Accentuation1">
    <w:name w:val="Accentuation1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  <w:lang w:val="x-none" w:eastAsia="x-none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  <w:lang w:val="x-none" w:eastAsia="x-none"/>
    </w:rPr>
  </w:style>
  <w:style w:type="character" w:customStyle="1" w:styleId="Titre2Car">
    <w:name w:val="Titre 2 Car"/>
    <w:link w:val="Titre2"/>
    <w:rsid w:val="000C5341"/>
    <w:rPr>
      <w:rFonts w:ascii="Arial Gras" w:hAnsi="Arial Gras"/>
      <w:b/>
      <w:color w:val="000000"/>
      <w:szCs w:val="24"/>
      <w:u w:val="single"/>
      <w:lang w:val="x-none" w:eastAsia="x-non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  <w:lang w:val="x-none" w:eastAsia="x-none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  <w:lang w:val="x-none" w:eastAsia="x-none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  <w:lang w:val="x-none" w:eastAsia="x-none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  <w:lang w:val="x-none" w:eastAsia="x-none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noProof w:val="0"/>
      <w:sz w:val="20"/>
      <w:szCs w:val="20"/>
    </w:rPr>
  </w:style>
  <w:style w:type="character" w:customStyle="1" w:styleId="Marquenotebasdepage1">
    <w:name w:val="Marque note bas de page1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snapToGrid w:val="0"/>
      <w:sz w:val="22"/>
      <w:szCs w:val="20"/>
      <w:lang w:val="x-none" w:eastAsia="x-none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styleId="En-ttedetabledesmatires">
    <w:name w:val="TOC Heading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customStyle="1" w:styleId="Grille1">
    <w:name w:val="Grille1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Grilleclaire-Accent31">
    <w:name w:val="Grille claire - Accent 31"/>
    <w:basedOn w:val="Normal"/>
    <w:uiPriority w:val="34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Grilleclaire-Accent3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Grilleclaire-Accent3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Grilleclaire-Accent3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sz w:val="22"/>
      <w:szCs w:val="20"/>
      <w:lang w:eastAsia="zh-CN"/>
    </w:rPr>
  </w:style>
  <w:style w:type="paragraph" w:styleId="Retraitnormal">
    <w:name w:val="Normal Indent"/>
    <w:basedOn w:val="Normal"/>
    <w:rsid w:val="000C5341"/>
  </w:style>
  <w:style w:type="paragraph" w:customStyle="1" w:styleId="TEXTE">
    <w:name w:val="TEXTE"/>
    <w:basedOn w:val="Normal"/>
    <w:rsid w:val="000C5341"/>
    <w:pPr>
      <w:spacing w:after="160"/>
    </w:pPr>
    <w:rPr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C5341"/>
    <w:pPr>
      <w:keepNext/>
      <w:keepLines/>
      <w:suppressAutoHyphens/>
      <w:spacing w:before="120" w:after="360"/>
      <w:jc w:val="center"/>
    </w:pPr>
    <w:rPr>
      <w:rFonts w:ascii="Arial" w:hAnsi="Arial"/>
      <w:b/>
      <w:noProof/>
      <w:color w:val="000000"/>
      <w:sz w:val="28"/>
      <w:szCs w:val="28"/>
      <w:u w:val="single"/>
    </w:rPr>
  </w:style>
  <w:style w:type="character" w:customStyle="1" w:styleId="TitreCar">
    <w:name w:val="Titre Car"/>
    <w:aliases w:val="Chapitre Car"/>
    <w:link w:val="Titre0"/>
    <w:rsid w:val="000C5341"/>
    <w:rPr>
      <w:rFonts w:ascii="Arial" w:hAnsi="Arial"/>
      <w:b/>
      <w:noProof/>
      <w:color w:val="000000"/>
      <w:sz w:val="28"/>
      <w:szCs w:val="28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</w:style>
  <w:style w:type="character" w:styleId="Numrodepage">
    <w:name w:val="page number"/>
    <w:rsid w:val="001E2A4D"/>
  </w:style>
  <w:style w:type="paragraph" w:styleId="Retraitcorpsdetexte">
    <w:name w:val="Body Text Indent"/>
    <w:basedOn w:val="Normal"/>
    <w:link w:val="RetraitcorpsdetexteCar"/>
    <w:rsid w:val="007410A1"/>
    <w:pPr>
      <w:spacing w:after="120"/>
      <w:ind w:left="283"/>
    </w:pPr>
    <w:rPr>
      <w:lang w:val="x-none" w:eastAsia="x-none"/>
    </w:rPr>
  </w:style>
  <w:style w:type="character" w:customStyle="1" w:styleId="RetraitcorpsdetexteCar">
    <w:name w:val="Retrait corps de texte Car"/>
    <w:link w:val="Retraitcorpsdetexte"/>
    <w:rsid w:val="007410A1"/>
    <w:rPr>
      <w:rFonts w:ascii="Arial" w:hAnsi="Arial" w:cs="Arial"/>
      <w:color w:val="000000"/>
      <w:szCs w:val="24"/>
    </w:rPr>
  </w:style>
  <w:style w:type="paragraph" w:styleId="Retraitcorpsdetexte2">
    <w:name w:val="Body Text Indent 2"/>
    <w:basedOn w:val="Normal"/>
    <w:link w:val="Retraitcorpsdetexte2Car"/>
    <w:rsid w:val="007410A1"/>
    <w:pPr>
      <w:spacing w:after="120" w:line="480" w:lineRule="auto"/>
      <w:ind w:left="283"/>
    </w:pPr>
    <w:rPr>
      <w:lang w:val="x-none" w:eastAsia="x-none"/>
    </w:rPr>
  </w:style>
  <w:style w:type="character" w:customStyle="1" w:styleId="Retraitcorpsdetexte2Car">
    <w:name w:val="Retrait corps de texte 2 Car"/>
    <w:link w:val="Retraitcorpsdetexte2"/>
    <w:rsid w:val="007410A1"/>
    <w:rPr>
      <w:rFonts w:ascii="Arial" w:hAnsi="Arial" w:cs="Arial"/>
      <w:color w:val="000000"/>
      <w:szCs w:val="24"/>
    </w:rPr>
  </w:style>
  <w:style w:type="paragraph" w:styleId="Retraitcorpsdetexte3">
    <w:name w:val="Body Text Indent 3"/>
    <w:basedOn w:val="Normal"/>
    <w:link w:val="Retraitcorpsdetexte3Car"/>
    <w:rsid w:val="007410A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rsid w:val="007410A1"/>
    <w:rPr>
      <w:rFonts w:ascii="Arial" w:hAnsi="Arial" w:cs="Arial"/>
      <w:color w:val="000000"/>
      <w:sz w:val="16"/>
      <w:szCs w:val="16"/>
    </w:rPr>
  </w:style>
  <w:style w:type="paragraph" w:customStyle="1" w:styleId="Listecouleur-Accent11">
    <w:name w:val="Liste couleur - Accent 11"/>
    <w:basedOn w:val="Normal"/>
    <w:qFormat/>
    <w:rsid w:val="007410A1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Corpsdetexte3">
    <w:name w:val="Body Text 3"/>
    <w:basedOn w:val="Normal"/>
    <w:link w:val="Corpsdetexte3Car"/>
    <w:uiPriority w:val="99"/>
    <w:unhideWhenUsed/>
    <w:rsid w:val="00FB4100"/>
    <w:pPr>
      <w:spacing w:after="120"/>
    </w:pPr>
    <w:rPr>
      <w:sz w:val="16"/>
      <w:szCs w:val="16"/>
      <w:lang w:val="x-none" w:eastAsia="x-none"/>
    </w:rPr>
  </w:style>
  <w:style w:type="character" w:customStyle="1" w:styleId="Corpsdetexte3Car">
    <w:name w:val="Corps de texte 3 Car"/>
    <w:link w:val="Corpsdetexte3"/>
    <w:uiPriority w:val="99"/>
    <w:rsid w:val="00FB4100"/>
    <w:rPr>
      <w:sz w:val="16"/>
      <w:szCs w:val="16"/>
    </w:rPr>
  </w:style>
  <w:style w:type="paragraph" w:customStyle="1" w:styleId="StandardLTGliederung1">
    <w:name w:val="Standard~LT~Gliederung 1"/>
    <w:rsid w:val="00042C62"/>
    <w:pPr>
      <w:widowControl w:val="0"/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ind w:left="540"/>
    </w:pPr>
    <w:rPr>
      <w:rFonts w:ascii="DejaVu Sans" w:eastAsia="DejaVu Sans" w:hAnsi="DejaVu Sans"/>
      <w:color w:val="CCECFF"/>
      <w:sz w:val="64"/>
      <w:szCs w:val="6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deliste1">
    <w:name w:val="Paragraphe de liste1"/>
    <w:basedOn w:val="Normal"/>
    <w:uiPriority w:val="34"/>
    <w:qFormat/>
    <w:rsid w:val="00100DE3"/>
    <w:pPr>
      <w:ind w:left="720"/>
      <w:contextualSpacing/>
    </w:pPr>
  </w:style>
  <w:style w:type="paragraph" w:styleId="Paragraphedeliste">
    <w:name w:val="List Paragraph"/>
    <w:basedOn w:val="Normal"/>
    <w:uiPriority w:val="72"/>
    <w:rsid w:val="00487B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7289"/>
    <w:rPr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  <w:lang w:val="x-none" w:eastAsia="x-non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rsid w:val="00B350E1"/>
    <w:pPr>
      <w:spacing w:before="100" w:beforeAutospacing="1" w:after="100" w:afterAutospacing="1"/>
    </w:pPr>
  </w:style>
  <w:style w:type="paragraph" w:customStyle="1" w:styleId="Explorateurdedocument1">
    <w:name w:val="Explorateur de document1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customStyle="1" w:styleId="Accentuation1">
    <w:name w:val="Accentuation1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  <w:lang w:val="x-none" w:eastAsia="x-none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  <w:lang w:val="x-none" w:eastAsia="x-none"/>
    </w:rPr>
  </w:style>
  <w:style w:type="character" w:customStyle="1" w:styleId="Titre2Car">
    <w:name w:val="Titre 2 Car"/>
    <w:link w:val="Titre2"/>
    <w:rsid w:val="000C5341"/>
    <w:rPr>
      <w:rFonts w:ascii="Arial Gras" w:hAnsi="Arial Gras"/>
      <w:b/>
      <w:color w:val="000000"/>
      <w:szCs w:val="24"/>
      <w:u w:val="single"/>
      <w:lang w:val="x-none" w:eastAsia="x-non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  <w:lang w:val="x-none" w:eastAsia="x-none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  <w:lang w:val="x-none" w:eastAsia="x-none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  <w:lang w:val="x-none" w:eastAsia="x-none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  <w:lang w:val="x-none" w:eastAsia="x-none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noProof w:val="0"/>
      <w:sz w:val="20"/>
      <w:szCs w:val="20"/>
    </w:rPr>
  </w:style>
  <w:style w:type="character" w:customStyle="1" w:styleId="Marquenotebasdepage1">
    <w:name w:val="Marque note bas de page1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snapToGrid w:val="0"/>
      <w:sz w:val="22"/>
      <w:szCs w:val="20"/>
      <w:lang w:val="x-none" w:eastAsia="x-none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styleId="En-ttedetabledesmatires">
    <w:name w:val="TOC Heading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customStyle="1" w:styleId="Grille1">
    <w:name w:val="Grille1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Grilleclaire-Accent31">
    <w:name w:val="Grille claire - Accent 31"/>
    <w:basedOn w:val="Normal"/>
    <w:uiPriority w:val="34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Grilleclaire-Accent3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Grilleclaire-Accent3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Grilleclaire-Accent3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sz w:val="22"/>
      <w:szCs w:val="20"/>
      <w:lang w:eastAsia="zh-CN"/>
    </w:rPr>
  </w:style>
  <w:style w:type="paragraph" w:styleId="Retraitnormal">
    <w:name w:val="Normal Indent"/>
    <w:basedOn w:val="Normal"/>
    <w:rsid w:val="000C5341"/>
  </w:style>
  <w:style w:type="paragraph" w:customStyle="1" w:styleId="TEXTE">
    <w:name w:val="TEXTE"/>
    <w:basedOn w:val="Normal"/>
    <w:rsid w:val="000C5341"/>
    <w:pPr>
      <w:spacing w:after="160"/>
    </w:pPr>
    <w:rPr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C5341"/>
    <w:pPr>
      <w:keepNext/>
      <w:keepLines/>
      <w:suppressAutoHyphens/>
      <w:spacing w:before="120" w:after="360"/>
      <w:jc w:val="center"/>
    </w:pPr>
    <w:rPr>
      <w:rFonts w:ascii="Arial" w:hAnsi="Arial"/>
      <w:b/>
      <w:noProof/>
      <w:color w:val="000000"/>
      <w:sz w:val="28"/>
      <w:szCs w:val="28"/>
      <w:u w:val="single"/>
    </w:rPr>
  </w:style>
  <w:style w:type="character" w:customStyle="1" w:styleId="TitreCar">
    <w:name w:val="Titre Car"/>
    <w:aliases w:val="Chapitre Car"/>
    <w:link w:val="Titre0"/>
    <w:rsid w:val="000C5341"/>
    <w:rPr>
      <w:rFonts w:ascii="Arial" w:hAnsi="Arial"/>
      <w:b/>
      <w:noProof/>
      <w:color w:val="000000"/>
      <w:sz w:val="28"/>
      <w:szCs w:val="28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</w:style>
  <w:style w:type="character" w:styleId="Numrodepage">
    <w:name w:val="page number"/>
    <w:rsid w:val="001E2A4D"/>
  </w:style>
  <w:style w:type="paragraph" w:styleId="Retraitcorpsdetexte">
    <w:name w:val="Body Text Indent"/>
    <w:basedOn w:val="Normal"/>
    <w:link w:val="RetraitcorpsdetexteCar"/>
    <w:rsid w:val="007410A1"/>
    <w:pPr>
      <w:spacing w:after="120"/>
      <w:ind w:left="283"/>
    </w:pPr>
    <w:rPr>
      <w:lang w:val="x-none" w:eastAsia="x-none"/>
    </w:rPr>
  </w:style>
  <w:style w:type="character" w:customStyle="1" w:styleId="RetraitcorpsdetexteCar">
    <w:name w:val="Retrait corps de texte Car"/>
    <w:link w:val="Retraitcorpsdetexte"/>
    <w:rsid w:val="007410A1"/>
    <w:rPr>
      <w:rFonts w:ascii="Arial" w:hAnsi="Arial" w:cs="Arial"/>
      <w:color w:val="000000"/>
      <w:szCs w:val="24"/>
    </w:rPr>
  </w:style>
  <w:style w:type="paragraph" w:styleId="Retraitcorpsdetexte2">
    <w:name w:val="Body Text Indent 2"/>
    <w:basedOn w:val="Normal"/>
    <w:link w:val="Retraitcorpsdetexte2Car"/>
    <w:rsid w:val="007410A1"/>
    <w:pPr>
      <w:spacing w:after="120" w:line="480" w:lineRule="auto"/>
      <w:ind w:left="283"/>
    </w:pPr>
    <w:rPr>
      <w:lang w:val="x-none" w:eastAsia="x-none"/>
    </w:rPr>
  </w:style>
  <w:style w:type="character" w:customStyle="1" w:styleId="Retraitcorpsdetexte2Car">
    <w:name w:val="Retrait corps de texte 2 Car"/>
    <w:link w:val="Retraitcorpsdetexte2"/>
    <w:rsid w:val="007410A1"/>
    <w:rPr>
      <w:rFonts w:ascii="Arial" w:hAnsi="Arial" w:cs="Arial"/>
      <w:color w:val="000000"/>
      <w:szCs w:val="24"/>
    </w:rPr>
  </w:style>
  <w:style w:type="paragraph" w:styleId="Retraitcorpsdetexte3">
    <w:name w:val="Body Text Indent 3"/>
    <w:basedOn w:val="Normal"/>
    <w:link w:val="Retraitcorpsdetexte3Car"/>
    <w:rsid w:val="007410A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rsid w:val="007410A1"/>
    <w:rPr>
      <w:rFonts w:ascii="Arial" w:hAnsi="Arial" w:cs="Arial"/>
      <w:color w:val="000000"/>
      <w:sz w:val="16"/>
      <w:szCs w:val="16"/>
    </w:rPr>
  </w:style>
  <w:style w:type="paragraph" w:customStyle="1" w:styleId="Listecouleur-Accent11">
    <w:name w:val="Liste couleur - Accent 11"/>
    <w:basedOn w:val="Normal"/>
    <w:qFormat/>
    <w:rsid w:val="007410A1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Corpsdetexte3">
    <w:name w:val="Body Text 3"/>
    <w:basedOn w:val="Normal"/>
    <w:link w:val="Corpsdetexte3Car"/>
    <w:uiPriority w:val="99"/>
    <w:unhideWhenUsed/>
    <w:rsid w:val="00FB4100"/>
    <w:pPr>
      <w:spacing w:after="120"/>
    </w:pPr>
    <w:rPr>
      <w:sz w:val="16"/>
      <w:szCs w:val="16"/>
      <w:lang w:val="x-none" w:eastAsia="x-none"/>
    </w:rPr>
  </w:style>
  <w:style w:type="character" w:customStyle="1" w:styleId="Corpsdetexte3Car">
    <w:name w:val="Corps de texte 3 Car"/>
    <w:link w:val="Corpsdetexte3"/>
    <w:uiPriority w:val="99"/>
    <w:rsid w:val="00FB4100"/>
    <w:rPr>
      <w:sz w:val="16"/>
      <w:szCs w:val="16"/>
    </w:rPr>
  </w:style>
  <w:style w:type="paragraph" w:customStyle="1" w:styleId="StandardLTGliederung1">
    <w:name w:val="Standard~LT~Gliederung 1"/>
    <w:rsid w:val="00042C62"/>
    <w:pPr>
      <w:widowControl w:val="0"/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ind w:left="540"/>
    </w:pPr>
    <w:rPr>
      <w:rFonts w:ascii="DejaVu Sans" w:eastAsia="DejaVu Sans" w:hAnsi="DejaVu Sans"/>
      <w:color w:val="CCECFF"/>
      <w:sz w:val="64"/>
      <w:szCs w:val="6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deliste1">
    <w:name w:val="Paragraphe de liste1"/>
    <w:basedOn w:val="Normal"/>
    <w:uiPriority w:val="34"/>
    <w:qFormat/>
    <w:rsid w:val="00100DE3"/>
    <w:pPr>
      <w:ind w:left="720"/>
      <w:contextualSpacing/>
    </w:pPr>
  </w:style>
  <w:style w:type="paragraph" w:styleId="Paragraphedeliste">
    <w:name w:val="List Paragraph"/>
    <w:basedOn w:val="Normal"/>
    <w:uiPriority w:val="72"/>
    <w:rsid w:val="00487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 noir.dotx</Template>
  <TotalTime>5</TotalTime>
  <Pages>7</Pages>
  <Words>1749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Philippe MARTINOD</cp:lastModifiedBy>
  <cp:revision>8</cp:revision>
  <cp:lastPrinted>2013-10-03T13:49:00Z</cp:lastPrinted>
  <dcterms:created xsi:type="dcterms:W3CDTF">2017-04-01T19:14:00Z</dcterms:created>
  <dcterms:modified xsi:type="dcterms:W3CDTF">2017-05-10T20:19:00Z</dcterms:modified>
</cp:coreProperties>
</file>